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FE545" w14:textId="28AA1CC0" w:rsidR="008C1DB9" w:rsidRDefault="008C1DB9"/>
    <w:p w14:paraId="211DC140" w14:textId="0D8B8361" w:rsidR="00876C1A" w:rsidRDefault="00876C1A"/>
    <w:p w14:paraId="3C3BCC85" w14:textId="5D21F191" w:rsidR="00876C1A" w:rsidRDefault="00876C1A"/>
    <w:p w14:paraId="7A3D2D0D" w14:textId="13385A6C" w:rsidR="00876C1A" w:rsidRDefault="00876C1A"/>
    <w:p w14:paraId="1D5B0A5B" w14:textId="79FC2805" w:rsidR="00FE76D9" w:rsidRPr="002F2E39" w:rsidRDefault="00876C1A">
      <w:pPr>
        <w:rPr>
          <w:rFonts w:ascii="Times New Roman" w:hAnsi="Times New Roman" w:cs="Times New Roman"/>
          <w:sz w:val="24"/>
          <w:szCs w:val="24"/>
        </w:rPr>
      </w:pPr>
      <w:r w:rsidRPr="002F2E39">
        <w:rPr>
          <w:rFonts w:ascii="Times New Roman" w:hAnsi="Times New Roman" w:cs="Times New Roman"/>
          <w:sz w:val="24"/>
          <w:szCs w:val="24"/>
        </w:rPr>
        <w:t>Dear University Senate Executive Committee:</w:t>
      </w:r>
    </w:p>
    <w:p w14:paraId="049365CE" w14:textId="78C17DF0" w:rsidR="00DF287E" w:rsidRPr="002F2E39" w:rsidRDefault="00793DD8" w:rsidP="0077576B">
      <w:pPr>
        <w:jc w:val="both"/>
        <w:rPr>
          <w:rFonts w:ascii="Times New Roman" w:hAnsi="Times New Roman" w:cs="Times New Roman"/>
          <w:sz w:val="24"/>
          <w:szCs w:val="24"/>
        </w:rPr>
      </w:pPr>
      <w:r w:rsidRPr="002F2E39">
        <w:rPr>
          <w:rFonts w:ascii="Times New Roman" w:hAnsi="Times New Roman" w:cs="Times New Roman"/>
          <w:sz w:val="24"/>
          <w:szCs w:val="24"/>
        </w:rPr>
        <w:t xml:space="preserve">              We write to you to bring to your attention on an ongoing problem. Since January 2020, </w:t>
      </w:r>
      <w:r w:rsidR="00876C1A" w:rsidRPr="002F2E39">
        <w:rPr>
          <w:rFonts w:ascii="Times New Roman" w:hAnsi="Times New Roman" w:cs="Times New Roman"/>
          <w:sz w:val="24"/>
          <w:szCs w:val="24"/>
        </w:rPr>
        <w:t>Rutgers Biomedical and Health Science (</w:t>
      </w:r>
      <w:r w:rsidRPr="002F2E39">
        <w:rPr>
          <w:rFonts w:ascii="Times New Roman" w:hAnsi="Times New Roman" w:cs="Times New Roman"/>
          <w:sz w:val="24"/>
          <w:szCs w:val="24"/>
        </w:rPr>
        <w:t>RBHS</w:t>
      </w:r>
      <w:r w:rsidR="00876C1A" w:rsidRPr="002F2E39">
        <w:rPr>
          <w:rFonts w:ascii="Times New Roman" w:hAnsi="Times New Roman" w:cs="Times New Roman"/>
          <w:sz w:val="24"/>
          <w:szCs w:val="24"/>
        </w:rPr>
        <w:t>)</w:t>
      </w:r>
      <w:r w:rsidRPr="002F2E39">
        <w:rPr>
          <w:rFonts w:ascii="Times New Roman" w:hAnsi="Times New Roman" w:cs="Times New Roman"/>
          <w:sz w:val="24"/>
          <w:szCs w:val="24"/>
        </w:rPr>
        <w:t xml:space="preserve"> has hired over 45 full-time, full-titled</w:t>
      </w:r>
      <w:r w:rsidR="007C25BA" w:rsidRPr="002F2E39">
        <w:rPr>
          <w:rStyle w:val="FootnoteReference"/>
          <w:rFonts w:ascii="Times New Roman" w:hAnsi="Times New Roman" w:cs="Times New Roman"/>
          <w:sz w:val="24"/>
          <w:szCs w:val="24"/>
        </w:rPr>
        <w:footnoteReference w:id="1"/>
      </w:r>
      <w:r w:rsidRPr="002F2E39">
        <w:rPr>
          <w:rFonts w:ascii="Times New Roman" w:hAnsi="Times New Roman" w:cs="Times New Roman"/>
          <w:sz w:val="24"/>
          <w:szCs w:val="24"/>
        </w:rPr>
        <w:t xml:space="preserve"> faculty members in conjunction with </w:t>
      </w:r>
      <w:r w:rsidR="00876C1A" w:rsidRPr="002F2E39">
        <w:rPr>
          <w:rFonts w:ascii="Times New Roman" w:hAnsi="Times New Roman" w:cs="Times New Roman"/>
          <w:sz w:val="24"/>
          <w:szCs w:val="24"/>
        </w:rPr>
        <w:t>Robert Wood Johnson Barnabas Health (</w:t>
      </w:r>
      <w:r w:rsidRPr="002F2E39">
        <w:rPr>
          <w:rFonts w:ascii="Times New Roman" w:hAnsi="Times New Roman" w:cs="Times New Roman"/>
          <w:sz w:val="24"/>
          <w:szCs w:val="24"/>
        </w:rPr>
        <w:t>RWJBH</w:t>
      </w:r>
      <w:r w:rsidR="00876C1A" w:rsidRPr="002F2E39">
        <w:rPr>
          <w:rFonts w:ascii="Times New Roman" w:hAnsi="Times New Roman" w:cs="Times New Roman"/>
          <w:sz w:val="24"/>
          <w:szCs w:val="24"/>
        </w:rPr>
        <w:t>)</w:t>
      </w:r>
      <w:r w:rsidRPr="002F2E39">
        <w:rPr>
          <w:rFonts w:ascii="Times New Roman" w:hAnsi="Times New Roman" w:cs="Times New Roman"/>
          <w:sz w:val="24"/>
          <w:szCs w:val="24"/>
        </w:rPr>
        <w:t xml:space="preserve"> in a very unusual </w:t>
      </w:r>
      <w:r w:rsidR="00876C1A" w:rsidRPr="002F2E39">
        <w:rPr>
          <w:rFonts w:ascii="Times New Roman" w:hAnsi="Times New Roman" w:cs="Times New Roman"/>
          <w:sz w:val="24"/>
          <w:szCs w:val="24"/>
        </w:rPr>
        <w:t>manner</w:t>
      </w:r>
      <w:r w:rsidRPr="002F2E39">
        <w:rPr>
          <w:rFonts w:ascii="Times New Roman" w:hAnsi="Times New Roman" w:cs="Times New Roman"/>
          <w:sz w:val="24"/>
          <w:szCs w:val="24"/>
        </w:rPr>
        <w:t xml:space="preserve"> that is</w:t>
      </w:r>
      <w:r w:rsidR="00876C1A" w:rsidRPr="002F2E39">
        <w:rPr>
          <w:rFonts w:ascii="Times New Roman" w:hAnsi="Times New Roman" w:cs="Times New Roman"/>
          <w:sz w:val="24"/>
          <w:szCs w:val="24"/>
        </w:rPr>
        <w:t xml:space="preserve"> both </w:t>
      </w:r>
      <w:r w:rsidR="00122F13" w:rsidRPr="002F2E39">
        <w:rPr>
          <w:rFonts w:ascii="Times New Roman" w:hAnsi="Times New Roman" w:cs="Times New Roman"/>
          <w:sz w:val="24"/>
          <w:szCs w:val="24"/>
        </w:rPr>
        <w:t>inappropriate</w:t>
      </w:r>
      <w:r w:rsidRPr="002F2E39">
        <w:rPr>
          <w:rFonts w:ascii="Times New Roman" w:hAnsi="Times New Roman" w:cs="Times New Roman"/>
          <w:sz w:val="24"/>
          <w:szCs w:val="24"/>
        </w:rPr>
        <w:t xml:space="preserve"> and jeopardizes </w:t>
      </w:r>
      <w:r w:rsidR="00876C1A" w:rsidRPr="002F2E39">
        <w:rPr>
          <w:rFonts w:ascii="Times New Roman" w:hAnsi="Times New Roman" w:cs="Times New Roman"/>
          <w:sz w:val="24"/>
          <w:szCs w:val="24"/>
        </w:rPr>
        <w:t>the rights of all Rutgers faculty</w:t>
      </w:r>
      <w:r w:rsidRPr="002F2E39">
        <w:rPr>
          <w:rFonts w:ascii="Times New Roman" w:hAnsi="Times New Roman" w:cs="Times New Roman"/>
          <w:sz w:val="24"/>
          <w:szCs w:val="24"/>
        </w:rPr>
        <w:t>.</w:t>
      </w:r>
      <w:r w:rsidR="005A7677" w:rsidRPr="002F2E39">
        <w:rPr>
          <w:rStyle w:val="FootnoteReference"/>
          <w:rFonts w:ascii="Times New Roman" w:hAnsi="Times New Roman" w:cs="Times New Roman"/>
          <w:sz w:val="24"/>
          <w:szCs w:val="24"/>
        </w:rPr>
        <w:footnoteReference w:id="2"/>
      </w:r>
      <w:r w:rsidRPr="002F2E39">
        <w:rPr>
          <w:rFonts w:ascii="Times New Roman" w:hAnsi="Times New Roman" w:cs="Times New Roman"/>
          <w:sz w:val="24"/>
          <w:szCs w:val="24"/>
        </w:rPr>
        <w:t xml:space="preserve"> On paper, these 45 faculty members look as if they are part-time faculty members working only a few hours a week for Rutgers.</w:t>
      </w:r>
      <w:r w:rsidR="007C25BA" w:rsidRPr="002F2E39">
        <w:rPr>
          <w:rStyle w:val="FootnoteReference"/>
          <w:rFonts w:ascii="Times New Roman" w:hAnsi="Times New Roman" w:cs="Times New Roman"/>
          <w:sz w:val="24"/>
          <w:szCs w:val="24"/>
        </w:rPr>
        <w:footnoteReference w:id="3"/>
      </w:r>
      <w:r w:rsidRPr="002F2E39">
        <w:rPr>
          <w:rFonts w:ascii="Times New Roman" w:hAnsi="Times New Roman" w:cs="Times New Roman"/>
          <w:sz w:val="24"/>
          <w:szCs w:val="24"/>
        </w:rPr>
        <w:t xml:space="preserve"> However, in </w:t>
      </w:r>
      <w:r w:rsidR="00122F13" w:rsidRPr="002F2E39">
        <w:rPr>
          <w:rFonts w:ascii="Times New Roman" w:hAnsi="Times New Roman" w:cs="Times New Roman"/>
          <w:sz w:val="24"/>
          <w:szCs w:val="24"/>
        </w:rPr>
        <w:t>reality</w:t>
      </w:r>
      <w:r w:rsidRPr="002F2E39">
        <w:rPr>
          <w:rFonts w:ascii="Times New Roman" w:hAnsi="Times New Roman" w:cs="Times New Roman"/>
          <w:sz w:val="24"/>
          <w:szCs w:val="24"/>
        </w:rPr>
        <w:t xml:space="preserve"> their work</w:t>
      </w:r>
      <w:r w:rsidR="00DF287E" w:rsidRPr="002F2E39">
        <w:rPr>
          <w:rFonts w:ascii="Times New Roman" w:hAnsi="Times New Roman" w:cs="Times New Roman"/>
          <w:sz w:val="24"/>
          <w:szCs w:val="24"/>
        </w:rPr>
        <w:t xml:space="preserve"> life</w:t>
      </w:r>
      <w:r w:rsidRPr="002F2E39">
        <w:rPr>
          <w:rFonts w:ascii="Times New Roman" w:hAnsi="Times New Roman" w:cs="Times New Roman"/>
          <w:sz w:val="24"/>
          <w:szCs w:val="24"/>
        </w:rPr>
        <w:t xml:space="preserve"> is identical to that </w:t>
      </w:r>
      <w:r w:rsidR="00DF287E" w:rsidRPr="002F2E39">
        <w:rPr>
          <w:rFonts w:ascii="Times New Roman" w:hAnsi="Times New Roman" w:cs="Times New Roman"/>
          <w:sz w:val="24"/>
          <w:szCs w:val="24"/>
        </w:rPr>
        <w:t xml:space="preserve">of </w:t>
      </w:r>
      <w:r w:rsidR="00876C1A" w:rsidRPr="002F2E39">
        <w:rPr>
          <w:rFonts w:ascii="Times New Roman" w:hAnsi="Times New Roman" w:cs="Times New Roman"/>
          <w:sz w:val="24"/>
          <w:szCs w:val="24"/>
        </w:rPr>
        <w:t xml:space="preserve">their </w:t>
      </w:r>
      <w:r w:rsidR="0077576B" w:rsidRPr="002F2E39">
        <w:rPr>
          <w:rFonts w:ascii="Times New Roman" w:hAnsi="Times New Roman" w:cs="Times New Roman"/>
          <w:sz w:val="24"/>
          <w:szCs w:val="24"/>
        </w:rPr>
        <w:t>full-time Rutgers colleagues</w:t>
      </w:r>
      <w:r w:rsidRPr="002F2E39">
        <w:rPr>
          <w:rFonts w:ascii="Times New Roman" w:hAnsi="Times New Roman" w:cs="Times New Roman"/>
          <w:sz w:val="24"/>
          <w:szCs w:val="24"/>
        </w:rPr>
        <w:t xml:space="preserve">. Their </w:t>
      </w:r>
      <w:r w:rsidR="00DF287E" w:rsidRPr="002F2E39">
        <w:rPr>
          <w:rFonts w:ascii="Times New Roman" w:hAnsi="Times New Roman" w:cs="Times New Roman"/>
          <w:sz w:val="24"/>
          <w:szCs w:val="24"/>
        </w:rPr>
        <w:t xml:space="preserve">hours, </w:t>
      </w:r>
      <w:r w:rsidRPr="002F2E39">
        <w:rPr>
          <w:rFonts w:ascii="Times New Roman" w:hAnsi="Times New Roman" w:cs="Times New Roman"/>
          <w:sz w:val="24"/>
          <w:szCs w:val="24"/>
        </w:rPr>
        <w:t>work location, patients, residents,</w:t>
      </w:r>
      <w:r w:rsidR="0077576B" w:rsidRPr="002F2E39">
        <w:rPr>
          <w:rFonts w:ascii="Times New Roman" w:hAnsi="Times New Roman" w:cs="Times New Roman"/>
          <w:sz w:val="24"/>
          <w:szCs w:val="24"/>
        </w:rPr>
        <w:t xml:space="preserve"> students,</w:t>
      </w:r>
      <w:r w:rsidRPr="002F2E39">
        <w:rPr>
          <w:rFonts w:ascii="Times New Roman" w:hAnsi="Times New Roman" w:cs="Times New Roman"/>
          <w:sz w:val="24"/>
          <w:szCs w:val="24"/>
        </w:rPr>
        <w:t xml:space="preserve"> bill</w:t>
      </w:r>
      <w:r w:rsidR="0077576B" w:rsidRPr="002F2E39">
        <w:rPr>
          <w:rFonts w:ascii="Times New Roman" w:hAnsi="Times New Roman" w:cs="Times New Roman"/>
          <w:sz w:val="24"/>
          <w:szCs w:val="24"/>
        </w:rPr>
        <w:t>ing</w:t>
      </w:r>
      <w:r w:rsidRPr="002F2E39">
        <w:rPr>
          <w:rFonts w:ascii="Times New Roman" w:hAnsi="Times New Roman" w:cs="Times New Roman"/>
          <w:sz w:val="24"/>
          <w:szCs w:val="24"/>
        </w:rPr>
        <w:t>, and supervision are all identical</w:t>
      </w:r>
      <w:r w:rsidR="0077576B" w:rsidRPr="002F2E39">
        <w:rPr>
          <w:rFonts w:ascii="Times New Roman" w:hAnsi="Times New Roman" w:cs="Times New Roman"/>
          <w:sz w:val="24"/>
          <w:szCs w:val="24"/>
        </w:rPr>
        <w:t xml:space="preserve"> with Rutgers full-time faculty</w:t>
      </w:r>
      <w:r w:rsidRPr="002F2E39">
        <w:rPr>
          <w:rFonts w:ascii="Times New Roman" w:hAnsi="Times New Roman" w:cs="Times New Roman"/>
          <w:sz w:val="24"/>
          <w:szCs w:val="24"/>
        </w:rPr>
        <w:t xml:space="preserve">. </w:t>
      </w:r>
      <w:r w:rsidR="00DF287E" w:rsidRPr="002F2E39">
        <w:rPr>
          <w:rFonts w:ascii="Times New Roman" w:hAnsi="Times New Roman" w:cs="Times New Roman"/>
          <w:sz w:val="24"/>
          <w:szCs w:val="24"/>
        </w:rPr>
        <w:t>How can this be?</w:t>
      </w:r>
    </w:p>
    <w:p w14:paraId="69C3DF90" w14:textId="3A07FD89" w:rsidR="0077576B" w:rsidRPr="002F2E39" w:rsidRDefault="00DF287E" w:rsidP="0077576B">
      <w:pPr>
        <w:jc w:val="both"/>
        <w:rPr>
          <w:rFonts w:ascii="Times New Roman" w:hAnsi="Times New Roman" w:cs="Times New Roman"/>
          <w:sz w:val="24"/>
          <w:szCs w:val="24"/>
        </w:rPr>
      </w:pPr>
      <w:r w:rsidRPr="002F2E39">
        <w:rPr>
          <w:rFonts w:ascii="Times New Roman" w:hAnsi="Times New Roman" w:cs="Times New Roman"/>
          <w:sz w:val="24"/>
          <w:szCs w:val="24"/>
        </w:rPr>
        <w:t xml:space="preserve">              </w:t>
      </w:r>
      <w:r w:rsidR="00793DD8" w:rsidRPr="002F2E39">
        <w:rPr>
          <w:rFonts w:ascii="Times New Roman" w:hAnsi="Times New Roman" w:cs="Times New Roman"/>
          <w:sz w:val="24"/>
          <w:szCs w:val="24"/>
        </w:rPr>
        <w:t>RWJBH sends a separate paycheck</w:t>
      </w:r>
      <w:r w:rsidR="0077576B" w:rsidRPr="002F2E39">
        <w:rPr>
          <w:rFonts w:ascii="Times New Roman" w:hAnsi="Times New Roman" w:cs="Times New Roman"/>
          <w:sz w:val="24"/>
          <w:szCs w:val="24"/>
        </w:rPr>
        <w:t xml:space="preserve"> directly</w:t>
      </w:r>
      <w:r w:rsidR="00793DD8" w:rsidRPr="002F2E39">
        <w:rPr>
          <w:rFonts w:ascii="Times New Roman" w:hAnsi="Times New Roman" w:cs="Times New Roman"/>
          <w:sz w:val="24"/>
          <w:szCs w:val="24"/>
        </w:rPr>
        <w:t xml:space="preserve"> to these faculty members</w:t>
      </w:r>
      <w:r w:rsidRPr="002F2E39">
        <w:rPr>
          <w:rFonts w:ascii="Times New Roman" w:hAnsi="Times New Roman" w:cs="Times New Roman"/>
          <w:sz w:val="24"/>
          <w:szCs w:val="24"/>
        </w:rPr>
        <w:t xml:space="preserve"> that composes most of their salary. Since it does not go through Rutgers, it does not appear as Rutgers salary. I</w:t>
      </w:r>
      <w:r w:rsidR="00793DD8" w:rsidRPr="002F2E39">
        <w:rPr>
          <w:rFonts w:ascii="Times New Roman" w:hAnsi="Times New Roman" w:cs="Times New Roman"/>
          <w:sz w:val="24"/>
          <w:szCs w:val="24"/>
        </w:rPr>
        <w:t>n addition</w:t>
      </w:r>
      <w:r w:rsidRPr="002F2E39">
        <w:rPr>
          <w:rFonts w:ascii="Times New Roman" w:hAnsi="Times New Roman" w:cs="Times New Roman"/>
          <w:sz w:val="24"/>
          <w:szCs w:val="24"/>
        </w:rPr>
        <w:t>, they get a much</w:t>
      </w:r>
      <w:r w:rsidR="00876C1A" w:rsidRPr="002F2E39">
        <w:rPr>
          <w:rFonts w:ascii="Times New Roman" w:hAnsi="Times New Roman" w:cs="Times New Roman"/>
          <w:sz w:val="24"/>
          <w:szCs w:val="24"/>
        </w:rPr>
        <w:t xml:space="preserve"> </w:t>
      </w:r>
      <w:r w:rsidR="00793DD8" w:rsidRPr="002F2E39">
        <w:rPr>
          <w:rFonts w:ascii="Times New Roman" w:hAnsi="Times New Roman" w:cs="Times New Roman"/>
          <w:sz w:val="24"/>
          <w:szCs w:val="24"/>
        </w:rPr>
        <w:t>smaller paycheck</w:t>
      </w:r>
      <w:r w:rsidR="00876C1A" w:rsidRPr="002F2E39">
        <w:rPr>
          <w:rFonts w:ascii="Times New Roman" w:hAnsi="Times New Roman" w:cs="Times New Roman"/>
          <w:sz w:val="24"/>
          <w:szCs w:val="24"/>
        </w:rPr>
        <w:t xml:space="preserve"> from</w:t>
      </w:r>
      <w:r w:rsidR="00793DD8" w:rsidRPr="002F2E39">
        <w:rPr>
          <w:rFonts w:ascii="Times New Roman" w:hAnsi="Times New Roman" w:cs="Times New Roman"/>
          <w:sz w:val="24"/>
          <w:szCs w:val="24"/>
        </w:rPr>
        <w:t xml:space="preserve"> Rutgers</w:t>
      </w:r>
      <w:r w:rsidRPr="002F2E39">
        <w:rPr>
          <w:rFonts w:ascii="Times New Roman" w:hAnsi="Times New Roman" w:cs="Times New Roman"/>
          <w:sz w:val="24"/>
          <w:szCs w:val="24"/>
        </w:rPr>
        <w:t xml:space="preserve"> </w:t>
      </w:r>
      <w:r w:rsidR="00876C1A" w:rsidRPr="002F2E39">
        <w:rPr>
          <w:rFonts w:ascii="Times New Roman" w:hAnsi="Times New Roman" w:cs="Times New Roman"/>
          <w:sz w:val="24"/>
          <w:szCs w:val="24"/>
        </w:rPr>
        <w:t>with</w:t>
      </w:r>
      <w:r w:rsidRPr="002F2E39">
        <w:rPr>
          <w:rFonts w:ascii="Times New Roman" w:hAnsi="Times New Roman" w:cs="Times New Roman"/>
          <w:sz w:val="24"/>
          <w:szCs w:val="24"/>
        </w:rPr>
        <w:t xml:space="preserve"> an appointment letter that describes them as “part-time”</w:t>
      </w:r>
      <w:r w:rsidR="00876C1A" w:rsidRPr="002F2E39">
        <w:rPr>
          <w:rFonts w:ascii="Times New Roman" w:hAnsi="Times New Roman" w:cs="Times New Roman"/>
          <w:sz w:val="24"/>
          <w:szCs w:val="24"/>
        </w:rPr>
        <w:t xml:space="preserve"> and makes their appointment contingent on maintaining their RWJBH employment.</w:t>
      </w:r>
      <w:r w:rsidR="00793DD8" w:rsidRPr="002F2E39">
        <w:rPr>
          <w:rFonts w:ascii="Times New Roman" w:hAnsi="Times New Roman" w:cs="Times New Roman"/>
          <w:sz w:val="24"/>
          <w:szCs w:val="24"/>
        </w:rPr>
        <w:t xml:space="preserve"> In short, Rutgers is using the RWJBH payroll to create a fiction that </w:t>
      </w:r>
      <w:r w:rsidR="0077576B" w:rsidRPr="002F2E39">
        <w:rPr>
          <w:rFonts w:ascii="Times New Roman" w:hAnsi="Times New Roman" w:cs="Times New Roman"/>
          <w:sz w:val="24"/>
          <w:szCs w:val="24"/>
        </w:rPr>
        <w:t xml:space="preserve">these are not full-time Rutgers but </w:t>
      </w:r>
      <w:r w:rsidRPr="002F2E39">
        <w:rPr>
          <w:rFonts w:ascii="Times New Roman" w:hAnsi="Times New Roman" w:cs="Times New Roman"/>
          <w:sz w:val="24"/>
          <w:szCs w:val="24"/>
        </w:rPr>
        <w:t xml:space="preserve">instead </w:t>
      </w:r>
      <w:r w:rsidR="0077576B" w:rsidRPr="002F2E39">
        <w:rPr>
          <w:rFonts w:ascii="Times New Roman" w:hAnsi="Times New Roman" w:cs="Times New Roman"/>
          <w:sz w:val="24"/>
          <w:szCs w:val="24"/>
        </w:rPr>
        <w:t>only part-time</w:t>
      </w:r>
      <w:r w:rsidR="007C25BA" w:rsidRPr="002F2E39">
        <w:rPr>
          <w:rFonts w:ascii="Times New Roman" w:hAnsi="Times New Roman" w:cs="Times New Roman"/>
          <w:sz w:val="24"/>
          <w:szCs w:val="24"/>
        </w:rPr>
        <w:t xml:space="preserve"> teachers</w:t>
      </w:r>
      <w:r w:rsidR="00122F13" w:rsidRPr="002F2E39">
        <w:rPr>
          <w:rFonts w:ascii="Times New Roman" w:hAnsi="Times New Roman" w:cs="Times New Roman"/>
          <w:sz w:val="24"/>
          <w:szCs w:val="24"/>
        </w:rPr>
        <w:t>, undermining the integrity of the faculty</w:t>
      </w:r>
      <w:r w:rsidR="00FE5328" w:rsidRPr="002F2E39">
        <w:rPr>
          <w:rFonts w:ascii="Times New Roman" w:hAnsi="Times New Roman" w:cs="Times New Roman"/>
          <w:sz w:val="24"/>
          <w:szCs w:val="24"/>
        </w:rPr>
        <w:t xml:space="preserve"> as a whole</w:t>
      </w:r>
      <w:r w:rsidR="00122F13" w:rsidRPr="002F2E39">
        <w:rPr>
          <w:rFonts w:ascii="Times New Roman" w:hAnsi="Times New Roman" w:cs="Times New Roman"/>
          <w:sz w:val="24"/>
          <w:szCs w:val="24"/>
        </w:rPr>
        <w:t xml:space="preserve">. </w:t>
      </w:r>
    </w:p>
    <w:p w14:paraId="198FF31D" w14:textId="3D940C3E" w:rsidR="00502664" w:rsidRPr="002F2E39" w:rsidRDefault="0077576B" w:rsidP="0077576B">
      <w:pPr>
        <w:jc w:val="both"/>
        <w:rPr>
          <w:rFonts w:ascii="Times New Roman" w:hAnsi="Times New Roman" w:cs="Times New Roman"/>
          <w:sz w:val="24"/>
          <w:szCs w:val="24"/>
        </w:rPr>
      </w:pPr>
      <w:r w:rsidRPr="002F2E39">
        <w:rPr>
          <w:rFonts w:ascii="Times New Roman" w:hAnsi="Times New Roman" w:cs="Times New Roman"/>
          <w:sz w:val="24"/>
          <w:szCs w:val="24"/>
        </w:rPr>
        <w:t xml:space="preserve">              This hiring practice has a number of</w:t>
      </w:r>
      <w:r w:rsidR="00122F13" w:rsidRPr="002F2E39">
        <w:rPr>
          <w:rFonts w:ascii="Times New Roman" w:hAnsi="Times New Roman" w:cs="Times New Roman"/>
          <w:sz w:val="24"/>
          <w:szCs w:val="24"/>
        </w:rPr>
        <w:t xml:space="preserve"> salient</w:t>
      </w:r>
      <w:r w:rsidRPr="002F2E39">
        <w:rPr>
          <w:rFonts w:ascii="Times New Roman" w:hAnsi="Times New Roman" w:cs="Times New Roman"/>
          <w:sz w:val="24"/>
          <w:szCs w:val="24"/>
        </w:rPr>
        <w:t xml:space="preserve"> implications. First, </w:t>
      </w:r>
      <w:r w:rsidR="00DF287E" w:rsidRPr="002F2E39">
        <w:rPr>
          <w:rFonts w:ascii="Times New Roman" w:hAnsi="Times New Roman" w:cs="Times New Roman"/>
          <w:sz w:val="24"/>
          <w:szCs w:val="24"/>
        </w:rPr>
        <w:t>given that</w:t>
      </w:r>
      <w:r w:rsidRPr="002F2E39">
        <w:rPr>
          <w:rFonts w:ascii="Times New Roman" w:hAnsi="Times New Roman" w:cs="Times New Roman"/>
          <w:sz w:val="24"/>
          <w:szCs w:val="24"/>
        </w:rPr>
        <w:t xml:space="preserve"> on paper these faculty members appear to be working only a few hours a week for Rutgers, they are deprived of </w:t>
      </w:r>
      <w:r w:rsidR="00FE5328" w:rsidRPr="002F2E39">
        <w:rPr>
          <w:rFonts w:ascii="Times New Roman" w:hAnsi="Times New Roman" w:cs="Times New Roman"/>
          <w:sz w:val="24"/>
          <w:szCs w:val="24"/>
        </w:rPr>
        <w:t>most</w:t>
      </w:r>
      <w:r w:rsidRPr="002F2E39">
        <w:rPr>
          <w:rFonts w:ascii="Times New Roman" w:hAnsi="Times New Roman" w:cs="Times New Roman"/>
          <w:sz w:val="24"/>
          <w:szCs w:val="24"/>
        </w:rPr>
        <w:t xml:space="preserve"> benefits and protections</w:t>
      </w:r>
      <w:r w:rsidR="00FE5328" w:rsidRPr="002F2E39">
        <w:rPr>
          <w:rFonts w:ascii="Times New Roman" w:hAnsi="Times New Roman" w:cs="Times New Roman"/>
          <w:sz w:val="24"/>
          <w:szCs w:val="24"/>
        </w:rPr>
        <w:t xml:space="preserve"> afforded to RBHS faculty</w:t>
      </w:r>
      <w:r w:rsidRPr="002F2E39">
        <w:rPr>
          <w:rFonts w:ascii="Times New Roman" w:hAnsi="Times New Roman" w:cs="Times New Roman"/>
          <w:sz w:val="24"/>
          <w:szCs w:val="24"/>
        </w:rPr>
        <w:t>. The</w:t>
      </w:r>
      <w:r w:rsidR="00DF287E" w:rsidRPr="002F2E39">
        <w:rPr>
          <w:rFonts w:ascii="Times New Roman" w:hAnsi="Times New Roman" w:cs="Times New Roman"/>
          <w:sz w:val="24"/>
          <w:szCs w:val="24"/>
        </w:rPr>
        <w:t xml:space="preserve">se could range </w:t>
      </w:r>
      <w:r w:rsidR="005A7677" w:rsidRPr="002F2E39">
        <w:rPr>
          <w:rFonts w:ascii="Times New Roman" w:hAnsi="Times New Roman" w:cs="Times New Roman"/>
          <w:sz w:val="24"/>
          <w:szCs w:val="24"/>
        </w:rPr>
        <w:t xml:space="preserve">from any number of things </w:t>
      </w:r>
      <w:r w:rsidRPr="002F2E39">
        <w:rPr>
          <w:rFonts w:ascii="Times New Roman" w:hAnsi="Times New Roman" w:cs="Times New Roman"/>
          <w:sz w:val="24"/>
          <w:szCs w:val="24"/>
        </w:rPr>
        <w:t>from tuition remission</w:t>
      </w:r>
      <w:r w:rsidR="00976EFA" w:rsidRPr="002F2E39">
        <w:rPr>
          <w:rFonts w:ascii="Times New Roman" w:hAnsi="Times New Roman" w:cs="Times New Roman"/>
          <w:sz w:val="24"/>
          <w:szCs w:val="24"/>
        </w:rPr>
        <w:t xml:space="preserve"> and</w:t>
      </w:r>
      <w:r w:rsidRPr="002F2E39">
        <w:rPr>
          <w:rFonts w:ascii="Times New Roman" w:hAnsi="Times New Roman" w:cs="Times New Roman"/>
          <w:sz w:val="24"/>
          <w:szCs w:val="24"/>
        </w:rPr>
        <w:t xml:space="preserve"> </w:t>
      </w:r>
      <w:r w:rsidR="005A7677" w:rsidRPr="002F2E39">
        <w:rPr>
          <w:rFonts w:ascii="Times New Roman" w:hAnsi="Times New Roman" w:cs="Times New Roman"/>
          <w:sz w:val="24"/>
          <w:szCs w:val="24"/>
        </w:rPr>
        <w:t>health insurance plans</w:t>
      </w:r>
      <w:r w:rsidRPr="002F2E39">
        <w:rPr>
          <w:rFonts w:ascii="Times New Roman" w:hAnsi="Times New Roman" w:cs="Times New Roman"/>
          <w:sz w:val="24"/>
          <w:szCs w:val="24"/>
        </w:rPr>
        <w:t>.</w:t>
      </w:r>
      <w:r w:rsidR="00DF287E" w:rsidRPr="002F2E39">
        <w:rPr>
          <w:rFonts w:ascii="Times New Roman" w:hAnsi="Times New Roman" w:cs="Times New Roman"/>
          <w:sz w:val="24"/>
          <w:szCs w:val="24"/>
        </w:rPr>
        <w:t xml:space="preserve"> Recently, 1</w:t>
      </w:r>
      <w:r w:rsidR="005A7677" w:rsidRPr="002F2E39">
        <w:rPr>
          <w:rFonts w:ascii="Times New Roman" w:hAnsi="Times New Roman" w:cs="Times New Roman"/>
          <w:sz w:val="24"/>
          <w:szCs w:val="24"/>
        </w:rPr>
        <w:t xml:space="preserve">30 of the lowest paid Robert Wood Johnson Medical School faculty received substantial </w:t>
      </w:r>
      <w:r w:rsidR="00EB2059" w:rsidRPr="002F2E39">
        <w:rPr>
          <w:rFonts w:ascii="Times New Roman" w:hAnsi="Times New Roman" w:cs="Times New Roman"/>
          <w:sz w:val="24"/>
          <w:szCs w:val="24"/>
        </w:rPr>
        <w:t xml:space="preserve">pay </w:t>
      </w:r>
      <w:r w:rsidR="005A7677" w:rsidRPr="002F2E39">
        <w:rPr>
          <w:rFonts w:ascii="Times New Roman" w:hAnsi="Times New Roman" w:cs="Times New Roman"/>
          <w:sz w:val="24"/>
          <w:szCs w:val="24"/>
        </w:rPr>
        <w:t xml:space="preserve">increases. For the first time, </w:t>
      </w:r>
      <w:r w:rsidR="00FE5328" w:rsidRPr="002F2E39">
        <w:rPr>
          <w:rFonts w:ascii="Times New Roman" w:hAnsi="Times New Roman" w:cs="Times New Roman"/>
          <w:sz w:val="24"/>
          <w:szCs w:val="24"/>
        </w:rPr>
        <w:t>the</w:t>
      </w:r>
      <w:r w:rsidR="005A7677" w:rsidRPr="002F2E39">
        <w:rPr>
          <w:rFonts w:ascii="Times New Roman" w:hAnsi="Times New Roman" w:cs="Times New Roman"/>
          <w:sz w:val="24"/>
          <w:szCs w:val="24"/>
        </w:rPr>
        <w:t xml:space="preserve"> union contract set </w:t>
      </w:r>
      <w:r w:rsidR="006251A5" w:rsidRPr="002F2E39">
        <w:rPr>
          <w:rFonts w:ascii="Times New Roman" w:hAnsi="Times New Roman" w:cs="Times New Roman"/>
          <w:sz w:val="24"/>
          <w:szCs w:val="24"/>
        </w:rPr>
        <w:t xml:space="preserve">minimum </w:t>
      </w:r>
      <w:r w:rsidR="005A7677" w:rsidRPr="002F2E39">
        <w:rPr>
          <w:rFonts w:ascii="Times New Roman" w:hAnsi="Times New Roman" w:cs="Times New Roman"/>
          <w:sz w:val="24"/>
          <w:szCs w:val="24"/>
        </w:rPr>
        <w:t xml:space="preserve">faculty pay consistent with national standards. Since the 45 RWJBH hires have been carved out of </w:t>
      </w:r>
      <w:r w:rsidR="0036320E" w:rsidRPr="002F2E39">
        <w:rPr>
          <w:rFonts w:ascii="Times New Roman" w:hAnsi="Times New Roman" w:cs="Times New Roman"/>
          <w:sz w:val="24"/>
          <w:szCs w:val="24"/>
        </w:rPr>
        <w:t>the</w:t>
      </w:r>
      <w:r w:rsidR="005A7677" w:rsidRPr="002F2E39">
        <w:rPr>
          <w:rFonts w:ascii="Times New Roman" w:hAnsi="Times New Roman" w:cs="Times New Roman"/>
          <w:sz w:val="24"/>
          <w:szCs w:val="24"/>
        </w:rPr>
        <w:t xml:space="preserve"> union</w:t>
      </w:r>
      <w:r w:rsidR="00FE5328" w:rsidRPr="002F2E39">
        <w:rPr>
          <w:rFonts w:ascii="Times New Roman" w:hAnsi="Times New Roman" w:cs="Times New Roman"/>
          <w:sz w:val="24"/>
          <w:szCs w:val="24"/>
        </w:rPr>
        <w:t xml:space="preserve"> contract and almost all Rutgers employment benefits altogether</w:t>
      </w:r>
      <w:r w:rsidR="005A7677" w:rsidRPr="002F2E39">
        <w:rPr>
          <w:rFonts w:ascii="Times New Roman" w:hAnsi="Times New Roman" w:cs="Times New Roman"/>
          <w:sz w:val="24"/>
          <w:szCs w:val="24"/>
        </w:rPr>
        <w:t>, none would have received this pay adjustment even if their pay qualified. Moreover, it is</w:t>
      </w:r>
      <w:r w:rsidR="00502664" w:rsidRPr="002F2E39">
        <w:rPr>
          <w:rFonts w:ascii="Times New Roman" w:hAnsi="Times New Roman" w:cs="Times New Roman"/>
          <w:sz w:val="24"/>
          <w:szCs w:val="24"/>
        </w:rPr>
        <w:t xml:space="preserve"> quite worrisome that Rutgers </w:t>
      </w:r>
      <w:r w:rsidR="005A7677" w:rsidRPr="002F2E39">
        <w:rPr>
          <w:rFonts w:ascii="Times New Roman" w:hAnsi="Times New Roman" w:cs="Times New Roman"/>
          <w:sz w:val="24"/>
          <w:szCs w:val="24"/>
        </w:rPr>
        <w:t>considers these</w:t>
      </w:r>
      <w:r w:rsidR="00502664" w:rsidRPr="002F2E39">
        <w:rPr>
          <w:rFonts w:ascii="Times New Roman" w:hAnsi="Times New Roman" w:cs="Times New Roman"/>
          <w:sz w:val="24"/>
          <w:szCs w:val="24"/>
        </w:rPr>
        <w:t xml:space="preserve"> faculty </w:t>
      </w:r>
      <w:r w:rsidR="005A7677" w:rsidRPr="002F2E39">
        <w:rPr>
          <w:rFonts w:ascii="Times New Roman" w:hAnsi="Times New Roman" w:cs="Times New Roman"/>
          <w:sz w:val="24"/>
          <w:szCs w:val="24"/>
        </w:rPr>
        <w:t>to be</w:t>
      </w:r>
      <w:r w:rsidR="00502664" w:rsidRPr="002F2E39">
        <w:rPr>
          <w:rFonts w:ascii="Times New Roman" w:hAnsi="Times New Roman" w:cs="Times New Roman"/>
          <w:sz w:val="24"/>
          <w:szCs w:val="24"/>
        </w:rPr>
        <w:t xml:space="preserve"> </w:t>
      </w:r>
      <w:r w:rsidR="005A7677" w:rsidRPr="002F2E39">
        <w:rPr>
          <w:rFonts w:ascii="Times New Roman" w:hAnsi="Times New Roman" w:cs="Times New Roman"/>
          <w:sz w:val="24"/>
          <w:szCs w:val="24"/>
        </w:rPr>
        <w:t>“</w:t>
      </w:r>
      <w:r w:rsidR="00502664" w:rsidRPr="002F2E39">
        <w:rPr>
          <w:rFonts w:ascii="Times New Roman" w:hAnsi="Times New Roman" w:cs="Times New Roman"/>
          <w:sz w:val="24"/>
          <w:szCs w:val="24"/>
        </w:rPr>
        <w:t>at-will</w:t>
      </w:r>
      <w:r w:rsidR="00EB2059" w:rsidRPr="002F2E39">
        <w:rPr>
          <w:rFonts w:ascii="Times New Roman" w:hAnsi="Times New Roman" w:cs="Times New Roman"/>
          <w:sz w:val="24"/>
          <w:szCs w:val="24"/>
        </w:rPr>
        <w:t>,</w:t>
      </w:r>
      <w:r w:rsidR="005A7677" w:rsidRPr="002F2E39">
        <w:rPr>
          <w:rFonts w:ascii="Times New Roman" w:hAnsi="Times New Roman" w:cs="Times New Roman"/>
          <w:sz w:val="24"/>
          <w:szCs w:val="24"/>
        </w:rPr>
        <w:t>”</w:t>
      </w:r>
      <w:r w:rsidR="00502664" w:rsidRPr="002F2E39">
        <w:rPr>
          <w:rFonts w:ascii="Times New Roman" w:hAnsi="Times New Roman" w:cs="Times New Roman"/>
          <w:sz w:val="24"/>
          <w:szCs w:val="24"/>
        </w:rPr>
        <w:t xml:space="preserve"> and</w:t>
      </w:r>
      <w:r w:rsidR="005A7677" w:rsidRPr="002F2E39">
        <w:rPr>
          <w:rFonts w:ascii="Times New Roman" w:hAnsi="Times New Roman" w:cs="Times New Roman"/>
          <w:sz w:val="24"/>
          <w:szCs w:val="24"/>
        </w:rPr>
        <w:t xml:space="preserve"> as such they</w:t>
      </w:r>
      <w:r w:rsidR="00502664" w:rsidRPr="002F2E39">
        <w:rPr>
          <w:rFonts w:ascii="Times New Roman" w:hAnsi="Times New Roman" w:cs="Times New Roman"/>
          <w:sz w:val="24"/>
          <w:szCs w:val="24"/>
        </w:rPr>
        <w:t xml:space="preserve"> can be </w:t>
      </w:r>
      <w:r w:rsidR="00502664" w:rsidRPr="002F2E39">
        <w:rPr>
          <w:rFonts w:ascii="Times New Roman" w:hAnsi="Times New Roman" w:cs="Times New Roman"/>
          <w:sz w:val="24"/>
          <w:szCs w:val="24"/>
        </w:rPr>
        <w:lastRenderedPageBreak/>
        <w:t>fired at any time</w:t>
      </w:r>
      <w:r w:rsidRPr="002F2E39">
        <w:rPr>
          <w:rFonts w:ascii="Times New Roman" w:hAnsi="Times New Roman" w:cs="Times New Roman"/>
          <w:sz w:val="24"/>
          <w:szCs w:val="24"/>
        </w:rPr>
        <w:t>.</w:t>
      </w:r>
      <w:r w:rsidR="00DF287E" w:rsidRPr="002F2E39">
        <w:rPr>
          <w:rStyle w:val="FootnoteReference"/>
          <w:rFonts w:ascii="Times New Roman" w:hAnsi="Times New Roman" w:cs="Times New Roman"/>
          <w:sz w:val="24"/>
          <w:szCs w:val="24"/>
        </w:rPr>
        <w:footnoteReference w:id="4"/>
      </w:r>
      <w:r w:rsidR="00502664" w:rsidRPr="002F2E39">
        <w:rPr>
          <w:rFonts w:ascii="Times New Roman" w:hAnsi="Times New Roman" w:cs="Times New Roman"/>
          <w:sz w:val="24"/>
          <w:szCs w:val="24"/>
        </w:rPr>
        <w:t xml:space="preserve"> This poses a grave threat to academic freedom</w:t>
      </w:r>
      <w:r w:rsidR="005A7677" w:rsidRPr="002F2E39">
        <w:rPr>
          <w:rFonts w:ascii="Times New Roman" w:hAnsi="Times New Roman" w:cs="Times New Roman"/>
          <w:sz w:val="24"/>
          <w:szCs w:val="24"/>
        </w:rPr>
        <w:t>.</w:t>
      </w:r>
      <w:r w:rsidR="00502664" w:rsidRPr="002F2E39">
        <w:rPr>
          <w:rFonts w:ascii="Times New Roman" w:hAnsi="Times New Roman" w:cs="Times New Roman"/>
          <w:sz w:val="24"/>
          <w:szCs w:val="24"/>
        </w:rPr>
        <w:t xml:space="preserve"> </w:t>
      </w:r>
      <w:r w:rsidR="005A7677" w:rsidRPr="002F2E39">
        <w:rPr>
          <w:rFonts w:ascii="Times New Roman" w:hAnsi="Times New Roman" w:cs="Times New Roman"/>
          <w:sz w:val="24"/>
          <w:szCs w:val="24"/>
        </w:rPr>
        <w:t>I</w:t>
      </w:r>
      <w:r w:rsidR="00502664" w:rsidRPr="002F2E39">
        <w:rPr>
          <w:rFonts w:ascii="Times New Roman" w:hAnsi="Times New Roman" w:cs="Times New Roman"/>
          <w:sz w:val="24"/>
          <w:szCs w:val="24"/>
        </w:rPr>
        <w:t xml:space="preserve">f faculty live in constant fear of losing their jobs, it makes them less likely to speak </w:t>
      </w:r>
      <w:r w:rsidR="00122F13" w:rsidRPr="002F2E39">
        <w:rPr>
          <w:rFonts w:ascii="Times New Roman" w:hAnsi="Times New Roman" w:cs="Times New Roman"/>
          <w:sz w:val="24"/>
          <w:szCs w:val="24"/>
        </w:rPr>
        <w:t>to you</w:t>
      </w:r>
      <w:r w:rsidR="00502664" w:rsidRPr="002F2E39">
        <w:rPr>
          <w:rFonts w:ascii="Times New Roman" w:hAnsi="Times New Roman" w:cs="Times New Roman"/>
          <w:sz w:val="24"/>
          <w:szCs w:val="24"/>
        </w:rPr>
        <w:t xml:space="preserve"> and be full participants in the University. In this same vein, </w:t>
      </w:r>
      <w:r w:rsidR="00EB2059" w:rsidRPr="002F2E39">
        <w:rPr>
          <w:rFonts w:ascii="Times New Roman" w:hAnsi="Times New Roman" w:cs="Times New Roman"/>
          <w:sz w:val="24"/>
          <w:szCs w:val="24"/>
        </w:rPr>
        <w:t>as</w:t>
      </w:r>
      <w:r w:rsidR="00502664" w:rsidRPr="002F2E39">
        <w:rPr>
          <w:rFonts w:ascii="Times New Roman" w:hAnsi="Times New Roman" w:cs="Times New Roman"/>
          <w:sz w:val="24"/>
          <w:szCs w:val="24"/>
        </w:rPr>
        <w:t xml:space="preserve"> </w:t>
      </w:r>
      <w:r w:rsidR="005A7677" w:rsidRPr="002F2E39">
        <w:rPr>
          <w:rFonts w:ascii="Times New Roman" w:hAnsi="Times New Roman" w:cs="Times New Roman"/>
          <w:sz w:val="24"/>
          <w:szCs w:val="24"/>
        </w:rPr>
        <w:t>barely</w:t>
      </w:r>
      <w:r w:rsidR="00502664" w:rsidRPr="002F2E39">
        <w:rPr>
          <w:rFonts w:ascii="Times New Roman" w:hAnsi="Times New Roman" w:cs="Times New Roman"/>
          <w:sz w:val="24"/>
          <w:szCs w:val="24"/>
        </w:rPr>
        <w:t xml:space="preserve"> part-time</w:t>
      </w:r>
      <w:r w:rsidR="005A7677" w:rsidRPr="002F2E39">
        <w:rPr>
          <w:rFonts w:ascii="Times New Roman" w:hAnsi="Times New Roman" w:cs="Times New Roman"/>
          <w:sz w:val="24"/>
          <w:szCs w:val="24"/>
        </w:rPr>
        <w:t xml:space="preserve"> employees </w:t>
      </w:r>
      <w:r w:rsidR="00502664" w:rsidRPr="002F2E39">
        <w:rPr>
          <w:rFonts w:ascii="Times New Roman" w:hAnsi="Times New Roman" w:cs="Times New Roman"/>
          <w:sz w:val="24"/>
          <w:szCs w:val="24"/>
        </w:rPr>
        <w:t>on paper, they</w:t>
      </w:r>
      <w:r w:rsidRPr="002F2E39">
        <w:rPr>
          <w:rFonts w:ascii="Times New Roman" w:hAnsi="Times New Roman" w:cs="Times New Roman"/>
          <w:sz w:val="24"/>
          <w:szCs w:val="24"/>
        </w:rPr>
        <w:t xml:space="preserve"> are ineligible </w:t>
      </w:r>
      <w:r w:rsidR="005A7677" w:rsidRPr="002F2E39">
        <w:rPr>
          <w:rFonts w:ascii="Times New Roman" w:hAnsi="Times New Roman" w:cs="Times New Roman"/>
          <w:sz w:val="24"/>
          <w:szCs w:val="24"/>
        </w:rPr>
        <w:t>to</w:t>
      </w:r>
      <w:r w:rsidRPr="002F2E39">
        <w:rPr>
          <w:rFonts w:ascii="Times New Roman" w:hAnsi="Times New Roman" w:cs="Times New Roman"/>
          <w:sz w:val="24"/>
          <w:szCs w:val="24"/>
        </w:rPr>
        <w:t xml:space="preserve"> </w:t>
      </w:r>
      <w:r w:rsidR="00122F13" w:rsidRPr="002F2E39">
        <w:rPr>
          <w:rFonts w:ascii="Times New Roman" w:hAnsi="Times New Roman" w:cs="Times New Roman"/>
          <w:sz w:val="24"/>
          <w:szCs w:val="24"/>
        </w:rPr>
        <w:t xml:space="preserve">participate in features of university life, such as voting </w:t>
      </w:r>
      <w:r w:rsidRPr="002F2E39">
        <w:rPr>
          <w:rFonts w:ascii="Times New Roman" w:hAnsi="Times New Roman" w:cs="Times New Roman"/>
          <w:sz w:val="24"/>
          <w:szCs w:val="24"/>
        </w:rPr>
        <w:t xml:space="preserve">vote </w:t>
      </w:r>
      <w:r w:rsidR="005A7677" w:rsidRPr="002F2E39">
        <w:rPr>
          <w:rFonts w:ascii="Times New Roman" w:hAnsi="Times New Roman" w:cs="Times New Roman"/>
          <w:sz w:val="24"/>
          <w:szCs w:val="24"/>
        </w:rPr>
        <w:t>for</w:t>
      </w:r>
      <w:r w:rsidRPr="002F2E39">
        <w:rPr>
          <w:rFonts w:ascii="Times New Roman" w:hAnsi="Times New Roman" w:cs="Times New Roman"/>
          <w:sz w:val="24"/>
          <w:szCs w:val="24"/>
        </w:rPr>
        <w:t xml:space="preserve"> faculty council and University Senate. </w:t>
      </w:r>
      <w:r w:rsidR="00502664" w:rsidRPr="002F2E39">
        <w:rPr>
          <w:rFonts w:ascii="Times New Roman" w:hAnsi="Times New Roman" w:cs="Times New Roman"/>
          <w:sz w:val="24"/>
          <w:szCs w:val="24"/>
        </w:rPr>
        <w:t xml:space="preserve"> </w:t>
      </w:r>
    </w:p>
    <w:p w14:paraId="071956A7" w14:textId="1188AAE1" w:rsidR="009501CE" w:rsidRPr="002F2E39" w:rsidRDefault="00502664" w:rsidP="0077576B">
      <w:pPr>
        <w:jc w:val="both"/>
        <w:rPr>
          <w:rFonts w:ascii="Times New Roman" w:hAnsi="Times New Roman" w:cs="Times New Roman"/>
          <w:sz w:val="24"/>
          <w:szCs w:val="24"/>
        </w:rPr>
      </w:pPr>
      <w:r w:rsidRPr="002F2E39">
        <w:rPr>
          <w:rFonts w:ascii="Times New Roman" w:hAnsi="Times New Roman" w:cs="Times New Roman"/>
          <w:sz w:val="24"/>
          <w:szCs w:val="24"/>
        </w:rPr>
        <w:t xml:space="preserve">             This group of </w:t>
      </w:r>
      <w:proofErr w:type="gramStart"/>
      <w:r w:rsidRPr="002F2E39">
        <w:rPr>
          <w:rFonts w:ascii="Times New Roman" w:hAnsi="Times New Roman" w:cs="Times New Roman"/>
          <w:sz w:val="24"/>
          <w:szCs w:val="24"/>
        </w:rPr>
        <w:t>faculty</w:t>
      </w:r>
      <w:proofErr w:type="gramEnd"/>
      <w:r w:rsidRPr="002F2E39">
        <w:rPr>
          <w:rFonts w:ascii="Times New Roman" w:hAnsi="Times New Roman" w:cs="Times New Roman"/>
          <w:sz w:val="24"/>
          <w:szCs w:val="24"/>
        </w:rPr>
        <w:t xml:space="preserve"> is particular</w:t>
      </w:r>
      <w:r w:rsidR="00E77C18" w:rsidRPr="002F2E39">
        <w:rPr>
          <w:rFonts w:ascii="Times New Roman" w:hAnsi="Times New Roman" w:cs="Times New Roman"/>
          <w:sz w:val="24"/>
          <w:szCs w:val="24"/>
        </w:rPr>
        <w:t>ly</w:t>
      </w:r>
      <w:r w:rsidRPr="002F2E39">
        <w:rPr>
          <w:rFonts w:ascii="Times New Roman" w:hAnsi="Times New Roman" w:cs="Times New Roman"/>
          <w:sz w:val="24"/>
          <w:szCs w:val="24"/>
        </w:rPr>
        <w:t xml:space="preserve"> vulnerable in that many are hired directly out of </w:t>
      </w:r>
      <w:r w:rsidR="00EB2059" w:rsidRPr="002F2E39">
        <w:rPr>
          <w:rFonts w:ascii="Times New Roman" w:hAnsi="Times New Roman" w:cs="Times New Roman"/>
          <w:sz w:val="24"/>
          <w:szCs w:val="24"/>
        </w:rPr>
        <w:t xml:space="preserve">own </w:t>
      </w:r>
      <w:r w:rsidRPr="002F2E39">
        <w:rPr>
          <w:rFonts w:ascii="Times New Roman" w:hAnsi="Times New Roman" w:cs="Times New Roman"/>
          <w:sz w:val="24"/>
          <w:szCs w:val="24"/>
        </w:rPr>
        <w:t>residency</w:t>
      </w:r>
      <w:r w:rsidR="00EB2059" w:rsidRPr="002F2E39">
        <w:rPr>
          <w:rFonts w:ascii="Times New Roman" w:hAnsi="Times New Roman" w:cs="Times New Roman"/>
          <w:sz w:val="24"/>
          <w:szCs w:val="24"/>
        </w:rPr>
        <w:t xml:space="preserve"> programs</w:t>
      </w:r>
      <w:r w:rsidRPr="002F2E39">
        <w:rPr>
          <w:rFonts w:ascii="Times New Roman" w:hAnsi="Times New Roman" w:cs="Times New Roman"/>
          <w:sz w:val="24"/>
          <w:szCs w:val="24"/>
        </w:rPr>
        <w:t xml:space="preserve"> and feel lucky to have </w:t>
      </w:r>
      <w:r w:rsidR="007C25BA" w:rsidRPr="002F2E39">
        <w:rPr>
          <w:rFonts w:ascii="Times New Roman" w:hAnsi="Times New Roman" w:cs="Times New Roman"/>
          <w:sz w:val="24"/>
          <w:szCs w:val="24"/>
        </w:rPr>
        <w:t xml:space="preserve">such </w:t>
      </w:r>
      <w:r w:rsidRPr="002F2E39">
        <w:rPr>
          <w:rFonts w:ascii="Times New Roman" w:hAnsi="Times New Roman" w:cs="Times New Roman"/>
          <w:sz w:val="24"/>
          <w:szCs w:val="24"/>
        </w:rPr>
        <w:t>an opportunity</w:t>
      </w:r>
      <w:r w:rsidR="007C25BA" w:rsidRPr="002F2E39">
        <w:rPr>
          <w:rFonts w:ascii="Times New Roman" w:hAnsi="Times New Roman" w:cs="Times New Roman"/>
          <w:sz w:val="24"/>
          <w:szCs w:val="24"/>
        </w:rPr>
        <w:t xml:space="preserve"> </w:t>
      </w:r>
      <w:r w:rsidR="00EB2059" w:rsidRPr="002F2E39">
        <w:rPr>
          <w:rFonts w:ascii="Times New Roman" w:hAnsi="Times New Roman" w:cs="Times New Roman"/>
          <w:sz w:val="24"/>
          <w:szCs w:val="24"/>
        </w:rPr>
        <w:t xml:space="preserve">so </w:t>
      </w:r>
      <w:r w:rsidR="007C25BA" w:rsidRPr="002F2E39">
        <w:rPr>
          <w:rFonts w:ascii="Times New Roman" w:hAnsi="Times New Roman" w:cs="Times New Roman"/>
          <w:sz w:val="24"/>
          <w:szCs w:val="24"/>
        </w:rPr>
        <w:t>early in their career</w:t>
      </w:r>
      <w:r w:rsidRPr="002F2E39">
        <w:rPr>
          <w:rFonts w:ascii="Times New Roman" w:hAnsi="Times New Roman" w:cs="Times New Roman"/>
          <w:sz w:val="24"/>
          <w:szCs w:val="24"/>
        </w:rPr>
        <w:t xml:space="preserve">. </w:t>
      </w:r>
      <w:r w:rsidR="007C25BA" w:rsidRPr="002F2E39">
        <w:rPr>
          <w:rFonts w:ascii="Times New Roman" w:hAnsi="Times New Roman" w:cs="Times New Roman"/>
          <w:sz w:val="24"/>
          <w:szCs w:val="24"/>
        </w:rPr>
        <w:t xml:space="preserve">They are told </w:t>
      </w:r>
      <w:r w:rsidR="006251A5" w:rsidRPr="002F2E39">
        <w:rPr>
          <w:rFonts w:ascii="Times New Roman" w:hAnsi="Times New Roman" w:cs="Times New Roman"/>
          <w:sz w:val="24"/>
          <w:szCs w:val="24"/>
        </w:rPr>
        <w:t xml:space="preserve">during the hiring process, </w:t>
      </w:r>
      <w:r w:rsidR="007C25BA" w:rsidRPr="002F2E39">
        <w:rPr>
          <w:rFonts w:ascii="Times New Roman" w:hAnsi="Times New Roman" w:cs="Times New Roman"/>
          <w:sz w:val="24"/>
          <w:szCs w:val="24"/>
        </w:rPr>
        <w:t>“there will be no difference between you and 100% Rutgers faculty</w:t>
      </w:r>
      <w:r w:rsidR="006251A5" w:rsidRPr="002F2E39">
        <w:rPr>
          <w:rFonts w:ascii="Times New Roman" w:hAnsi="Times New Roman" w:cs="Times New Roman"/>
          <w:sz w:val="24"/>
          <w:szCs w:val="24"/>
        </w:rPr>
        <w:t xml:space="preserve"> hires</w:t>
      </w:r>
      <w:r w:rsidR="007C25BA" w:rsidRPr="002F2E39">
        <w:rPr>
          <w:rFonts w:ascii="Times New Roman" w:hAnsi="Times New Roman" w:cs="Times New Roman"/>
          <w:sz w:val="24"/>
          <w:szCs w:val="24"/>
        </w:rPr>
        <w:t xml:space="preserve">.” Yet, after they start their positions, they realize it is not quite </w:t>
      </w:r>
      <w:r w:rsidR="0036320E" w:rsidRPr="002F2E39">
        <w:rPr>
          <w:rFonts w:ascii="Times New Roman" w:hAnsi="Times New Roman" w:cs="Times New Roman"/>
          <w:sz w:val="24"/>
          <w:szCs w:val="24"/>
        </w:rPr>
        <w:t xml:space="preserve">that </w:t>
      </w:r>
      <w:r w:rsidR="007C25BA" w:rsidRPr="002F2E39">
        <w:rPr>
          <w:rFonts w:ascii="Times New Roman" w:hAnsi="Times New Roman" w:cs="Times New Roman"/>
          <w:sz w:val="24"/>
          <w:szCs w:val="24"/>
        </w:rPr>
        <w:t xml:space="preserve">simple. </w:t>
      </w:r>
      <w:r w:rsidR="00122F13" w:rsidRPr="002F2E39">
        <w:rPr>
          <w:rFonts w:ascii="Times New Roman" w:hAnsi="Times New Roman" w:cs="Times New Roman"/>
          <w:sz w:val="24"/>
          <w:szCs w:val="24"/>
        </w:rPr>
        <w:t>As one</w:t>
      </w:r>
      <w:r w:rsidR="007C25BA" w:rsidRPr="002F2E39">
        <w:rPr>
          <w:rFonts w:ascii="Times New Roman" w:hAnsi="Times New Roman" w:cs="Times New Roman"/>
          <w:sz w:val="24"/>
          <w:szCs w:val="24"/>
        </w:rPr>
        <w:t xml:space="preserve"> faculty member </w:t>
      </w:r>
      <w:r w:rsidR="00122F13" w:rsidRPr="002F2E39">
        <w:rPr>
          <w:rFonts w:ascii="Times New Roman" w:hAnsi="Times New Roman" w:cs="Times New Roman"/>
          <w:sz w:val="24"/>
          <w:szCs w:val="24"/>
        </w:rPr>
        <w:t>informed</w:t>
      </w:r>
      <w:r w:rsidR="007C25BA" w:rsidRPr="002F2E39">
        <w:rPr>
          <w:rFonts w:ascii="Times New Roman" w:hAnsi="Times New Roman" w:cs="Times New Roman"/>
          <w:sz w:val="24"/>
          <w:szCs w:val="24"/>
        </w:rPr>
        <w:t xml:space="preserve"> us, she was not invited to a meeting with </w:t>
      </w:r>
      <w:r w:rsidR="005A7677" w:rsidRPr="002F2E39">
        <w:rPr>
          <w:rFonts w:ascii="Times New Roman" w:hAnsi="Times New Roman" w:cs="Times New Roman"/>
          <w:sz w:val="24"/>
          <w:szCs w:val="24"/>
        </w:rPr>
        <w:t xml:space="preserve">Rutgers </w:t>
      </w:r>
      <w:r w:rsidR="007C25BA" w:rsidRPr="002F2E39">
        <w:rPr>
          <w:rFonts w:ascii="Times New Roman" w:hAnsi="Times New Roman" w:cs="Times New Roman"/>
          <w:sz w:val="24"/>
          <w:szCs w:val="24"/>
        </w:rPr>
        <w:t xml:space="preserve">colleagues </w:t>
      </w:r>
      <w:r w:rsidR="00EB2059" w:rsidRPr="002F2E39">
        <w:rPr>
          <w:rFonts w:ascii="Times New Roman" w:hAnsi="Times New Roman" w:cs="Times New Roman"/>
          <w:sz w:val="24"/>
          <w:szCs w:val="24"/>
        </w:rPr>
        <w:t xml:space="preserve">about </w:t>
      </w:r>
      <w:r w:rsidR="007C25BA" w:rsidRPr="002F2E39">
        <w:rPr>
          <w:rFonts w:ascii="Times New Roman" w:hAnsi="Times New Roman" w:cs="Times New Roman"/>
          <w:sz w:val="24"/>
          <w:szCs w:val="24"/>
        </w:rPr>
        <w:t>receiving the</w:t>
      </w:r>
      <w:r w:rsidR="006251A5" w:rsidRPr="002F2E39">
        <w:rPr>
          <w:rFonts w:ascii="Times New Roman" w:hAnsi="Times New Roman" w:cs="Times New Roman"/>
          <w:sz w:val="24"/>
          <w:szCs w:val="24"/>
        </w:rPr>
        <w:t xml:space="preserve"> COVID-19</w:t>
      </w:r>
      <w:r w:rsidR="007C25BA" w:rsidRPr="002F2E39">
        <w:rPr>
          <w:rFonts w:ascii="Times New Roman" w:hAnsi="Times New Roman" w:cs="Times New Roman"/>
          <w:sz w:val="24"/>
          <w:szCs w:val="24"/>
        </w:rPr>
        <w:t xml:space="preserve"> vaccine at University Hospital-Newark because “they thought I was Barnabas and thus not eligible to receive the vaccine for UH/Rutgers </w:t>
      </w:r>
      <w:r w:rsidR="00DF287E" w:rsidRPr="002F2E39">
        <w:rPr>
          <w:rFonts w:ascii="Times New Roman" w:hAnsi="Times New Roman" w:cs="Times New Roman"/>
          <w:sz w:val="24"/>
          <w:szCs w:val="24"/>
        </w:rPr>
        <w:t>employees</w:t>
      </w:r>
      <w:r w:rsidR="007C25BA" w:rsidRPr="002F2E39">
        <w:rPr>
          <w:rFonts w:ascii="Times New Roman" w:hAnsi="Times New Roman" w:cs="Times New Roman"/>
          <w:sz w:val="24"/>
          <w:szCs w:val="24"/>
        </w:rPr>
        <w:t>.”</w:t>
      </w:r>
      <w:r w:rsidR="009501CE" w:rsidRPr="002F2E39">
        <w:rPr>
          <w:rFonts w:ascii="Times New Roman" w:hAnsi="Times New Roman" w:cs="Times New Roman"/>
          <w:sz w:val="24"/>
          <w:szCs w:val="24"/>
        </w:rPr>
        <w:t xml:space="preserve"> </w:t>
      </w:r>
    </w:p>
    <w:p w14:paraId="7DE00DFA" w14:textId="47BA7E13" w:rsidR="00DF287E" w:rsidRPr="002F2E39" w:rsidRDefault="009501CE" w:rsidP="0077576B">
      <w:pPr>
        <w:jc w:val="both"/>
        <w:rPr>
          <w:rFonts w:ascii="Times New Roman" w:hAnsi="Times New Roman" w:cs="Times New Roman"/>
          <w:sz w:val="24"/>
          <w:szCs w:val="24"/>
        </w:rPr>
      </w:pPr>
      <w:r w:rsidRPr="002F2E39">
        <w:rPr>
          <w:rFonts w:ascii="Times New Roman" w:hAnsi="Times New Roman" w:cs="Times New Roman"/>
          <w:sz w:val="24"/>
          <w:szCs w:val="24"/>
        </w:rPr>
        <w:t xml:space="preserve">             Further</w:t>
      </w:r>
      <w:r w:rsidR="003963A1" w:rsidRPr="002F2E39">
        <w:rPr>
          <w:rFonts w:ascii="Times New Roman" w:hAnsi="Times New Roman" w:cs="Times New Roman"/>
          <w:sz w:val="24"/>
          <w:szCs w:val="24"/>
        </w:rPr>
        <w:t>more</w:t>
      </w:r>
      <w:r w:rsidRPr="002F2E39">
        <w:rPr>
          <w:rFonts w:ascii="Times New Roman" w:hAnsi="Times New Roman" w:cs="Times New Roman"/>
          <w:sz w:val="24"/>
          <w:szCs w:val="24"/>
        </w:rPr>
        <w:t xml:space="preserve">, </w:t>
      </w:r>
      <w:r w:rsidR="002557E9" w:rsidRPr="002F2E39">
        <w:rPr>
          <w:rFonts w:ascii="Times New Roman" w:hAnsi="Times New Roman" w:cs="Times New Roman"/>
          <w:sz w:val="24"/>
          <w:szCs w:val="24"/>
        </w:rPr>
        <w:t xml:space="preserve">their </w:t>
      </w:r>
      <w:r w:rsidRPr="002F2E39">
        <w:rPr>
          <w:rFonts w:ascii="Times New Roman" w:hAnsi="Times New Roman" w:cs="Times New Roman"/>
          <w:sz w:val="24"/>
          <w:szCs w:val="24"/>
        </w:rPr>
        <w:t xml:space="preserve">long-term career pathways </w:t>
      </w:r>
      <w:r w:rsidR="002557E9" w:rsidRPr="002F2E39">
        <w:rPr>
          <w:rFonts w:ascii="Times New Roman" w:hAnsi="Times New Roman" w:cs="Times New Roman"/>
          <w:sz w:val="24"/>
          <w:szCs w:val="24"/>
        </w:rPr>
        <w:t>remain</w:t>
      </w:r>
      <w:r w:rsidRPr="002F2E39">
        <w:rPr>
          <w:rFonts w:ascii="Times New Roman" w:hAnsi="Times New Roman" w:cs="Times New Roman"/>
          <w:sz w:val="24"/>
          <w:szCs w:val="24"/>
        </w:rPr>
        <w:t xml:space="preserve"> unclear.  These faculty are hired exclusively on </w:t>
      </w:r>
      <w:r w:rsidR="002557E9" w:rsidRPr="002F2E39">
        <w:rPr>
          <w:rFonts w:ascii="Times New Roman" w:hAnsi="Times New Roman" w:cs="Times New Roman"/>
          <w:sz w:val="24"/>
          <w:szCs w:val="24"/>
        </w:rPr>
        <w:t xml:space="preserve">what </w:t>
      </w:r>
      <w:r w:rsidR="00EB2059" w:rsidRPr="002F2E39">
        <w:rPr>
          <w:rFonts w:ascii="Times New Roman" w:hAnsi="Times New Roman" w:cs="Times New Roman"/>
          <w:sz w:val="24"/>
          <w:szCs w:val="24"/>
        </w:rPr>
        <w:t xml:space="preserve">the </w:t>
      </w:r>
      <w:r w:rsidR="00EB2059" w:rsidRPr="002F2E39">
        <w:rPr>
          <w:rFonts w:ascii="Times New Roman" w:hAnsi="Times New Roman" w:cs="Times New Roman"/>
          <w:i/>
          <w:iCs/>
          <w:sz w:val="24"/>
          <w:szCs w:val="24"/>
        </w:rPr>
        <w:t xml:space="preserve">RBHS </w:t>
      </w:r>
      <w:r w:rsidR="002557E9" w:rsidRPr="002F2E39">
        <w:rPr>
          <w:rFonts w:ascii="Times New Roman" w:hAnsi="Times New Roman" w:cs="Times New Roman"/>
          <w:i/>
          <w:iCs/>
          <w:sz w:val="24"/>
          <w:szCs w:val="24"/>
        </w:rPr>
        <w:t>Appointment and Promotions Guidelines</w:t>
      </w:r>
      <w:r w:rsidR="002557E9" w:rsidRPr="002F2E39">
        <w:rPr>
          <w:rFonts w:ascii="Times New Roman" w:hAnsi="Times New Roman" w:cs="Times New Roman"/>
          <w:sz w:val="24"/>
          <w:szCs w:val="24"/>
        </w:rPr>
        <w:t xml:space="preserve"> call </w:t>
      </w:r>
      <w:r w:rsidRPr="002F2E39">
        <w:rPr>
          <w:rFonts w:ascii="Times New Roman" w:hAnsi="Times New Roman" w:cs="Times New Roman"/>
          <w:sz w:val="24"/>
          <w:szCs w:val="24"/>
        </w:rPr>
        <w:t>the Professional-Practice track. This means</w:t>
      </w:r>
      <w:r w:rsidR="00EB2059" w:rsidRPr="002F2E39">
        <w:rPr>
          <w:rFonts w:ascii="Times New Roman" w:hAnsi="Times New Roman" w:cs="Times New Roman"/>
          <w:sz w:val="24"/>
          <w:szCs w:val="24"/>
        </w:rPr>
        <w:t xml:space="preserve"> faculty</w:t>
      </w:r>
      <w:r w:rsidRPr="002F2E39">
        <w:rPr>
          <w:rFonts w:ascii="Times New Roman" w:hAnsi="Times New Roman" w:cs="Times New Roman"/>
          <w:sz w:val="24"/>
          <w:szCs w:val="24"/>
        </w:rPr>
        <w:t xml:space="preserve"> are evaluated more for their clinical productivity </w:t>
      </w:r>
      <w:r w:rsidR="002557E9" w:rsidRPr="002F2E39">
        <w:rPr>
          <w:rFonts w:ascii="Times New Roman" w:hAnsi="Times New Roman" w:cs="Times New Roman"/>
          <w:sz w:val="24"/>
          <w:szCs w:val="24"/>
        </w:rPr>
        <w:t xml:space="preserve">rather </w:t>
      </w:r>
      <w:r w:rsidRPr="002F2E39">
        <w:rPr>
          <w:rFonts w:ascii="Times New Roman" w:hAnsi="Times New Roman" w:cs="Times New Roman"/>
          <w:sz w:val="24"/>
          <w:szCs w:val="24"/>
        </w:rPr>
        <w:t>than their scholarly productivity when determin</w:t>
      </w:r>
      <w:r w:rsidR="002557E9" w:rsidRPr="002F2E39">
        <w:rPr>
          <w:rFonts w:ascii="Times New Roman" w:hAnsi="Times New Roman" w:cs="Times New Roman"/>
          <w:sz w:val="24"/>
          <w:szCs w:val="24"/>
        </w:rPr>
        <w:t>ing</w:t>
      </w:r>
      <w:r w:rsidRPr="002F2E39">
        <w:rPr>
          <w:rFonts w:ascii="Times New Roman" w:hAnsi="Times New Roman" w:cs="Times New Roman"/>
          <w:sz w:val="24"/>
          <w:szCs w:val="24"/>
        </w:rPr>
        <w:t xml:space="preserve"> promot</w:t>
      </w:r>
      <w:r w:rsidR="002557E9" w:rsidRPr="002F2E39">
        <w:rPr>
          <w:rFonts w:ascii="Times New Roman" w:hAnsi="Times New Roman" w:cs="Times New Roman"/>
          <w:sz w:val="24"/>
          <w:szCs w:val="24"/>
        </w:rPr>
        <w:t>ion</w:t>
      </w:r>
      <w:r w:rsidRPr="002F2E39">
        <w:rPr>
          <w:rFonts w:ascii="Times New Roman" w:hAnsi="Times New Roman" w:cs="Times New Roman"/>
          <w:sz w:val="24"/>
          <w:szCs w:val="24"/>
        </w:rPr>
        <w:t xml:space="preserve"> to the next rank. However, often times, faculty opt to change tracks from Professional-Practice to Clinical Scholar, or vise versa. Here, though since the University has determined that only Professional-Practice faculty will be hired </w:t>
      </w:r>
      <w:r w:rsidR="002557E9" w:rsidRPr="002F2E39">
        <w:rPr>
          <w:rFonts w:ascii="Times New Roman" w:hAnsi="Times New Roman" w:cs="Times New Roman"/>
          <w:sz w:val="24"/>
          <w:szCs w:val="24"/>
        </w:rPr>
        <w:t>as</w:t>
      </w:r>
      <w:r w:rsidRPr="002F2E39">
        <w:rPr>
          <w:rFonts w:ascii="Times New Roman" w:hAnsi="Times New Roman" w:cs="Times New Roman"/>
          <w:sz w:val="24"/>
          <w:szCs w:val="24"/>
        </w:rPr>
        <w:t xml:space="preserve"> RWJBH, changing tracks now means </w:t>
      </w:r>
      <w:r w:rsidR="006251A5" w:rsidRPr="002F2E39">
        <w:rPr>
          <w:rFonts w:ascii="Times New Roman" w:hAnsi="Times New Roman" w:cs="Times New Roman"/>
          <w:sz w:val="24"/>
          <w:szCs w:val="24"/>
        </w:rPr>
        <w:t>having to change employers as well</w:t>
      </w:r>
      <w:r w:rsidR="003963A1" w:rsidRPr="002F2E39">
        <w:rPr>
          <w:rFonts w:ascii="Times New Roman" w:hAnsi="Times New Roman" w:cs="Times New Roman"/>
          <w:sz w:val="24"/>
          <w:szCs w:val="24"/>
        </w:rPr>
        <w:t xml:space="preserve">. This has the potential to add confusion and </w:t>
      </w:r>
      <w:r w:rsidR="002F2E39">
        <w:rPr>
          <w:rFonts w:ascii="Times New Roman" w:hAnsi="Times New Roman" w:cs="Times New Roman"/>
          <w:sz w:val="24"/>
          <w:szCs w:val="24"/>
        </w:rPr>
        <w:t xml:space="preserve">to </w:t>
      </w:r>
      <w:r w:rsidR="003963A1" w:rsidRPr="002F2E39">
        <w:rPr>
          <w:rFonts w:ascii="Times New Roman" w:hAnsi="Times New Roman" w:cs="Times New Roman"/>
          <w:sz w:val="24"/>
          <w:szCs w:val="24"/>
        </w:rPr>
        <w:t>inhibit academic aspirations.</w:t>
      </w:r>
    </w:p>
    <w:p w14:paraId="0FE69EC0" w14:textId="27C1EF36" w:rsidR="006251A5" w:rsidRPr="002F2E39" w:rsidRDefault="006251A5" w:rsidP="0077576B">
      <w:pPr>
        <w:jc w:val="both"/>
        <w:rPr>
          <w:rFonts w:ascii="Times New Roman" w:hAnsi="Times New Roman" w:cs="Times New Roman"/>
          <w:sz w:val="24"/>
          <w:szCs w:val="24"/>
        </w:rPr>
      </w:pPr>
      <w:r w:rsidRPr="002F2E39">
        <w:rPr>
          <w:rFonts w:ascii="Times New Roman" w:hAnsi="Times New Roman" w:cs="Times New Roman"/>
          <w:sz w:val="24"/>
          <w:szCs w:val="24"/>
        </w:rPr>
        <w:t xml:space="preserve">              Another particular are</w:t>
      </w:r>
      <w:r w:rsidR="002557E9" w:rsidRPr="002F2E39">
        <w:rPr>
          <w:rFonts w:ascii="Times New Roman" w:hAnsi="Times New Roman" w:cs="Times New Roman"/>
          <w:sz w:val="24"/>
          <w:szCs w:val="24"/>
        </w:rPr>
        <w:t>a</w:t>
      </w:r>
      <w:r w:rsidRPr="002F2E39">
        <w:rPr>
          <w:rFonts w:ascii="Times New Roman" w:hAnsi="Times New Roman" w:cs="Times New Roman"/>
          <w:sz w:val="24"/>
          <w:szCs w:val="24"/>
        </w:rPr>
        <w:t xml:space="preserve"> of concern is pay equity.  This past July 1, 2021, RBHS faculty can apply for an equity pay increase through a process that mirrors the one already used by AAUP-AFT faculty.  In order to be successful in this process, a faculty member applying for an equity pay increase must be able to show </w:t>
      </w:r>
      <w:r w:rsidR="00EB2059" w:rsidRPr="002F2E39">
        <w:rPr>
          <w:rFonts w:ascii="Times New Roman" w:hAnsi="Times New Roman" w:cs="Times New Roman"/>
          <w:sz w:val="24"/>
          <w:szCs w:val="24"/>
        </w:rPr>
        <w:t xml:space="preserve">that there are </w:t>
      </w:r>
      <w:r w:rsidRPr="002F2E39">
        <w:rPr>
          <w:rFonts w:ascii="Times New Roman" w:hAnsi="Times New Roman" w:cs="Times New Roman"/>
          <w:sz w:val="24"/>
          <w:szCs w:val="24"/>
        </w:rPr>
        <w:t>similarly situated faculty members who are paid more with no rational basis for th</w:t>
      </w:r>
      <w:r w:rsidR="00EB2059" w:rsidRPr="002F2E39">
        <w:rPr>
          <w:rFonts w:ascii="Times New Roman" w:hAnsi="Times New Roman" w:cs="Times New Roman"/>
          <w:sz w:val="24"/>
          <w:szCs w:val="24"/>
        </w:rPr>
        <w:t>at</w:t>
      </w:r>
      <w:r w:rsidRPr="002F2E39">
        <w:rPr>
          <w:rFonts w:ascii="Times New Roman" w:hAnsi="Times New Roman" w:cs="Times New Roman"/>
          <w:sz w:val="24"/>
          <w:szCs w:val="24"/>
        </w:rPr>
        <w:t xml:space="preserve"> discrepancy. However, if a whole class of faculty members now have salaries shielded from public view, there is no way for a faculty member seeking equity to avail themselves of this </w:t>
      </w:r>
      <w:r w:rsidR="00EB2059" w:rsidRPr="002F2E39">
        <w:rPr>
          <w:rFonts w:ascii="Times New Roman" w:hAnsi="Times New Roman" w:cs="Times New Roman"/>
          <w:sz w:val="24"/>
          <w:szCs w:val="24"/>
        </w:rPr>
        <w:t>necessary</w:t>
      </w:r>
      <w:r w:rsidR="002557E9" w:rsidRPr="002F2E39">
        <w:rPr>
          <w:rFonts w:ascii="Times New Roman" w:hAnsi="Times New Roman" w:cs="Times New Roman"/>
          <w:sz w:val="24"/>
          <w:szCs w:val="24"/>
        </w:rPr>
        <w:t xml:space="preserve"> </w:t>
      </w:r>
      <w:r w:rsidRPr="002F2E39">
        <w:rPr>
          <w:rFonts w:ascii="Times New Roman" w:hAnsi="Times New Roman" w:cs="Times New Roman"/>
          <w:sz w:val="24"/>
          <w:szCs w:val="24"/>
        </w:rPr>
        <w:t>information. This is opposite of President Holloway’s goal of</w:t>
      </w:r>
      <w:r w:rsidR="00EB2059" w:rsidRPr="002F2E39">
        <w:rPr>
          <w:rFonts w:ascii="Times New Roman" w:hAnsi="Times New Roman" w:cs="Times New Roman"/>
          <w:sz w:val="24"/>
          <w:szCs w:val="24"/>
        </w:rPr>
        <w:t xml:space="preserve"> a </w:t>
      </w:r>
      <w:r w:rsidR="0036320E" w:rsidRPr="002F2E39">
        <w:rPr>
          <w:rFonts w:ascii="Times New Roman" w:hAnsi="Times New Roman" w:cs="Times New Roman"/>
          <w:sz w:val="24"/>
          <w:szCs w:val="24"/>
        </w:rPr>
        <w:t>university</w:t>
      </w:r>
      <w:r w:rsidR="00EB2059" w:rsidRPr="002F2E39">
        <w:rPr>
          <w:rFonts w:ascii="Times New Roman" w:hAnsi="Times New Roman" w:cs="Times New Roman"/>
          <w:sz w:val="24"/>
          <w:szCs w:val="24"/>
        </w:rPr>
        <w:t xml:space="preserve"> with</w:t>
      </w:r>
      <w:r w:rsidRPr="002F2E39">
        <w:rPr>
          <w:rFonts w:ascii="Times New Roman" w:hAnsi="Times New Roman" w:cs="Times New Roman"/>
          <w:sz w:val="24"/>
          <w:szCs w:val="24"/>
        </w:rPr>
        <w:t xml:space="preserve"> “reasonable transparency.”</w:t>
      </w:r>
    </w:p>
    <w:p w14:paraId="34374C75" w14:textId="4F9425E7" w:rsidR="00793DD8" w:rsidRPr="002F2E39" w:rsidRDefault="002557E9" w:rsidP="0077576B">
      <w:pPr>
        <w:jc w:val="both"/>
        <w:rPr>
          <w:rFonts w:ascii="Times New Roman" w:hAnsi="Times New Roman" w:cs="Times New Roman"/>
          <w:sz w:val="24"/>
          <w:szCs w:val="24"/>
        </w:rPr>
      </w:pPr>
      <w:r w:rsidRPr="002F2E39">
        <w:rPr>
          <w:rFonts w:ascii="Times New Roman" w:hAnsi="Times New Roman" w:cs="Times New Roman"/>
          <w:sz w:val="24"/>
          <w:szCs w:val="24"/>
        </w:rPr>
        <w:t xml:space="preserve">               We know that </w:t>
      </w:r>
      <w:r w:rsidR="0036320E" w:rsidRPr="002F2E39">
        <w:rPr>
          <w:rFonts w:ascii="Times New Roman" w:hAnsi="Times New Roman" w:cs="Times New Roman"/>
          <w:sz w:val="24"/>
          <w:szCs w:val="24"/>
        </w:rPr>
        <w:t xml:space="preserve">the </w:t>
      </w:r>
      <w:r w:rsidRPr="002F2E39">
        <w:rPr>
          <w:rFonts w:ascii="Times New Roman" w:hAnsi="Times New Roman" w:cs="Times New Roman"/>
          <w:sz w:val="24"/>
          <w:szCs w:val="24"/>
        </w:rPr>
        <w:t>University Senate has in the past attempted to address issues surrounding the Rutgers/RWJBH alignment.  Back in November 2018, your resolution stated you support “the full participation of shared governance in the ongoing implementation of the newly formed affiliation among Rutgers, The State University of New Jersey, Rutgers Health Group, Inc., and RWJ Barnabas Health,” However, t</w:t>
      </w:r>
      <w:r w:rsidR="00502664" w:rsidRPr="002F2E39">
        <w:rPr>
          <w:rFonts w:ascii="Times New Roman" w:hAnsi="Times New Roman" w:cs="Times New Roman"/>
          <w:sz w:val="24"/>
          <w:szCs w:val="24"/>
        </w:rPr>
        <w:t xml:space="preserve">his </w:t>
      </w:r>
      <w:r w:rsidRPr="002F2E39">
        <w:rPr>
          <w:rFonts w:ascii="Times New Roman" w:hAnsi="Times New Roman" w:cs="Times New Roman"/>
          <w:sz w:val="24"/>
          <w:szCs w:val="24"/>
        </w:rPr>
        <w:t xml:space="preserve">new unusual </w:t>
      </w:r>
      <w:r w:rsidR="00502664" w:rsidRPr="002F2E39">
        <w:rPr>
          <w:rFonts w:ascii="Times New Roman" w:hAnsi="Times New Roman" w:cs="Times New Roman"/>
          <w:sz w:val="24"/>
          <w:szCs w:val="24"/>
        </w:rPr>
        <w:t xml:space="preserve">hiring practice was done without </w:t>
      </w:r>
      <w:r w:rsidR="007C25BA" w:rsidRPr="002F2E39">
        <w:rPr>
          <w:rFonts w:ascii="Times New Roman" w:hAnsi="Times New Roman" w:cs="Times New Roman"/>
          <w:sz w:val="24"/>
          <w:szCs w:val="24"/>
        </w:rPr>
        <w:t xml:space="preserve">the consultation of our current faculty or </w:t>
      </w:r>
      <w:r w:rsidR="00F67679">
        <w:rPr>
          <w:rFonts w:ascii="Times New Roman" w:hAnsi="Times New Roman" w:cs="Times New Roman"/>
          <w:sz w:val="24"/>
          <w:szCs w:val="24"/>
        </w:rPr>
        <w:t>the University Senate</w:t>
      </w:r>
      <w:r w:rsidR="007C25BA" w:rsidRPr="002F2E39">
        <w:rPr>
          <w:rFonts w:ascii="Times New Roman" w:hAnsi="Times New Roman" w:cs="Times New Roman"/>
          <w:sz w:val="24"/>
          <w:szCs w:val="24"/>
        </w:rPr>
        <w:t xml:space="preserve">. </w:t>
      </w:r>
    </w:p>
    <w:p w14:paraId="34CAD15C" w14:textId="57670E69" w:rsidR="00287198" w:rsidRPr="002F2E39" w:rsidRDefault="002557E9" w:rsidP="00287198">
      <w:pPr>
        <w:jc w:val="both"/>
        <w:rPr>
          <w:rFonts w:ascii="Times New Roman" w:hAnsi="Times New Roman" w:cs="Times New Roman"/>
          <w:sz w:val="24"/>
          <w:szCs w:val="24"/>
        </w:rPr>
      </w:pPr>
      <w:r w:rsidRPr="002F2E39">
        <w:rPr>
          <w:rFonts w:ascii="Times New Roman" w:hAnsi="Times New Roman" w:cs="Times New Roman"/>
          <w:sz w:val="24"/>
          <w:szCs w:val="24"/>
        </w:rPr>
        <w:t xml:space="preserve">               Just as </w:t>
      </w:r>
      <w:r w:rsidR="00412291" w:rsidRPr="002F2E39">
        <w:rPr>
          <w:rFonts w:ascii="Times New Roman" w:hAnsi="Times New Roman" w:cs="Times New Roman"/>
          <w:sz w:val="24"/>
          <w:szCs w:val="24"/>
        </w:rPr>
        <w:t xml:space="preserve">RBHS </w:t>
      </w:r>
      <w:r w:rsidRPr="002F2E39">
        <w:rPr>
          <w:rFonts w:ascii="Times New Roman" w:hAnsi="Times New Roman" w:cs="Times New Roman"/>
          <w:sz w:val="24"/>
          <w:szCs w:val="24"/>
        </w:rPr>
        <w:t xml:space="preserve">Chancellor Strom </w:t>
      </w:r>
      <w:r w:rsidR="00976EFA" w:rsidRPr="002F2E39">
        <w:rPr>
          <w:rFonts w:ascii="Times New Roman" w:hAnsi="Times New Roman" w:cs="Times New Roman"/>
          <w:sz w:val="24"/>
          <w:szCs w:val="24"/>
        </w:rPr>
        <w:t>proclaimed</w:t>
      </w:r>
      <w:r w:rsidRPr="002F2E39">
        <w:rPr>
          <w:rFonts w:ascii="Times New Roman" w:hAnsi="Times New Roman" w:cs="Times New Roman"/>
          <w:sz w:val="24"/>
          <w:szCs w:val="24"/>
        </w:rPr>
        <w:t xml:space="preserve"> in</w:t>
      </w:r>
      <w:r w:rsidR="00412291" w:rsidRPr="002F2E39">
        <w:rPr>
          <w:rFonts w:ascii="Times New Roman" w:hAnsi="Times New Roman" w:cs="Times New Roman"/>
          <w:sz w:val="24"/>
          <w:szCs w:val="24"/>
        </w:rPr>
        <w:t xml:space="preserve"> his March 2019 response, he will likely refuse to speak you</w:t>
      </w:r>
      <w:r w:rsidR="00976EFA" w:rsidRPr="002F2E39">
        <w:rPr>
          <w:rFonts w:ascii="Times New Roman" w:hAnsi="Times New Roman" w:cs="Times New Roman"/>
          <w:sz w:val="24"/>
          <w:szCs w:val="24"/>
        </w:rPr>
        <w:t xml:space="preserve">. </w:t>
      </w:r>
      <w:r w:rsidR="00287198" w:rsidRPr="002F2E39">
        <w:rPr>
          <w:rFonts w:ascii="Times New Roman" w:hAnsi="Times New Roman" w:cs="Times New Roman"/>
          <w:sz w:val="24"/>
          <w:szCs w:val="24"/>
        </w:rPr>
        <w:t xml:space="preserve">In June 2019, you responded to him that “The Executive Committee has reviewed, and subsequently discussed your reply and understand the position you are in regarding the unfair labor practice charge filed by the AAUP-BHSNJ. We respectfully request that, when </w:t>
      </w:r>
      <w:r w:rsidR="00287198" w:rsidRPr="002F2E39">
        <w:rPr>
          <w:rFonts w:ascii="Times New Roman" w:hAnsi="Times New Roman" w:cs="Times New Roman"/>
          <w:sz w:val="24"/>
          <w:szCs w:val="24"/>
        </w:rPr>
        <w:lastRenderedPageBreak/>
        <w:t>this matter is settled, you respond more fully to the extent you are able.”  It</w:t>
      </w:r>
      <w:r w:rsidR="00976EFA" w:rsidRPr="002F2E39">
        <w:rPr>
          <w:rFonts w:ascii="Times New Roman" w:hAnsi="Times New Roman" w:cs="Times New Roman"/>
          <w:sz w:val="24"/>
          <w:szCs w:val="24"/>
        </w:rPr>
        <w:t>,</w:t>
      </w:r>
      <w:r w:rsidR="00287198" w:rsidRPr="002F2E39">
        <w:rPr>
          <w:rFonts w:ascii="Times New Roman" w:hAnsi="Times New Roman" w:cs="Times New Roman"/>
          <w:sz w:val="24"/>
          <w:szCs w:val="24"/>
        </w:rPr>
        <w:t xml:space="preserve"> though, may take years for this matter to settle. </w:t>
      </w:r>
      <w:r w:rsidR="00FE5328" w:rsidRPr="002F2E39">
        <w:rPr>
          <w:rFonts w:ascii="Times New Roman" w:hAnsi="Times New Roman" w:cs="Times New Roman"/>
          <w:sz w:val="24"/>
          <w:szCs w:val="24"/>
        </w:rPr>
        <w:t xml:space="preserve">Whatever the union and university choose to do or not do with respect to that matter, should not foreclose the </w:t>
      </w:r>
      <w:r w:rsidR="00976EFA" w:rsidRPr="002F2E39">
        <w:rPr>
          <w:rFonts w:ascii="Times New Roman" w:hAnsi="Times New Roman" w:cs="Times New Roman"/>
          <w:sz w:val="24"/>
          <w:szCs w:val="24"/>
        </w:rPr>
        <w:t xml:space="preserve">University </w:t>
      </w:r>
      <w:r w:rsidR="00FE5328" w:rsidRPr="002F2E39">
        <w:rPr>
          <w:rFonts w:ascii="Times New Roman" w:hAnsi="Times New Roman" w:cs="Times New Roman"/>
          <w:sz w:val="24"/>
          <w:szCs w:val="24"/>
        </w:rPr>
        <w:t xml:space="preserve">Senate </w:t>
      </w:r>
      <w:r w:rsidR="00976EFA" w:rsidRPr="002F2E39">
        <w:rPr>
          <w:rFonts w:ascii="Times New Roman" w:hAnsi="Times New Roman" w:cs="Times New Roman"/>
          <w:sz w:val="24"/>
          <w:szCs w:val="24"/>
        </w:rPr>
        <w:t xml:space="preserve">from </w:t>
      </w:r>
      <w:r w:rsidR="00FE5328" w:rsidRPr="002F2E39">
        <w:rPr>
          <w:rFonts w:ascii="Times New Roman" w:hAnsi="Times New Roman" w:cs="Times New Roman"/>
          <w:sz w:val="24"/>
          <w:szCs w:val="24"/>
        </w:rPr>
        <w:t xml:space="preserve">taking immediate action to protect </w:t>
      </w:r>
      <w:r w:rsidR="00976EFA" w:rsidRPr="002F2E39">
        <w:rPr>
          <w:rFonts w:ascii="Times New Roman" w:hAnsi="Times New Roman" w:cs="Times New Roman"/>
          <w:sz w:val="24"/>
          <w:szCs w:val="24"/>
        </w:rPr>
        <w:t>the</w:t>
      </w:r>
      <w:r w:rsidR="00FE5328" w:rsidRPr="002F2E39">
        <w:rPr>
          <w:rFonts w:ascii="Times New Roman" w:hAnsi="Times New Roman" w:cs="Times New Roman"/>
          <w:sz w:val="24"/>
          <w:szCs w:val="24"/>
        </w:rPr>
        <w:t xml:space="preserve"> faculty. </w:t>
      </w:r>
    </w:p>
    <w:p w14:paraId="7C923A7F" w14:textId="21884A68" w:rsidR="002557E9" w:rsidRPr="002F2E39" w:rsidRDefault="00287198" w:rsidP="00287198">
      <w:pPr>
        <w:jc w:val="both"/>
        <w:rPr>
          <w:rFonts w:ascii="Times New Roman" w:hAnsi="Times New Roman" w:cs="Times New Roman"/>
          <w:sz w:val="24"/>
          <w:szCs w:val="24"/>
        </w:rPr>
      </w:pPr>
      <w:r w:rsidRPr="002F2E39">
        <w:rPr>
          <w:rFonts w:ascii="Times New Roman" w:hAnsi="Times New Roman" w:cs="Times New Roman"/>
          <w:sz w:val="24"/>
          <w:szCs w:val="24"/>
        </w:rPr>
        <w:t xml:space="preserve">               In the meantime, t</w:t>
      </w:r>
      <w:r w:rsidR="00412291" w:rsidRPr="002F2E39">
        <w:rPr>
          <w:rFonts w:ascii="Times New Roman" w:hAnsi="Times New Roman" w:cs="Times New Roman"/>
          <w:sz w:val="24"/>
          <w:szCs w:val="24"/>
        </w:rPr>
        <w:t xml:space="preserve">his abusive hiring practice has </w:t>
      </w:r>
      <w:r w:rsidR="00976EFA" w:rsidRPr="002F2E39">
        <w:rPr>
          <w:rFonts w:ascii="Times New Roman" w:hAnsi="Times New Roman" w:cs="Times New Roman"/>
          <w:sz w:val="24"/>
          <w:szCs w:val="24"/>
        </w:rPr>
        <w:t xml:space="preserve">a number of other </w:t>
      </w:r>
      <w:r w:rsidR="00FE5328" w:rsidRPr="002F2E39">
        <w:rPr>
          <w:rFonts w:ascii="Times New Roman" w:hAnsi="Times New Roman" w:cs="Times New Roman"/>
          <w:sz w:val="24"/>
          <w:szCs w:val="24"/>
        </w:rPr>
        <w:t>serious implications</w:t>
      </w:r>
      <w:r w:rsidR="00412291" w:rsidRPr="002F2E39">
        <w:rPr>
          <w:rFonts w:ascii="Times New Roman" w:hAnsi="Times New Roman" w:cs="Times New Roman"/>
          <w:sz w:val="24"/>
          <w:szCs w:val="24"/>
        </w:rPr>
        <w:t xml:space="preserve">. It goes to the heart of what it means to be a Rutgers faculty member. If the university can use an outside corporate payroll to mask full-time employment, </w:t>
      </w:r>
      <w:r w:rsidRPr="002F2E39">
        <w:rPr>
          <w:rFonts w:ascii="Times New Roman" w:hAnsi="Times New Roman" w:cs="Times New Roman"/>
          <w:sz w:val="24"/>
          <w:szCs w:val="24"/>
        </w:rPr>
        <w:t>there is no stopping</w:t>
      </w:r>
      <w:r w:rsidR="00412291" w:rsidRPr="002F2E39">
        <w:rPr>
          <w:rFonts w:ascii="Times New Roman" w:hAnsi="Times New Roman" w:cs="Times New Roman"/>
          <w:sz w:val="24"/>
          <w:szCs w:val="24"/>
        </w:rPr>
        <w:t xml:space="preserve"> </w:t>
      </w:r>
      <w:r w:rsidR="00EB2059" w:rsidRPr="002F2E39">
        <w:rPr>
          <w:rFonts w:ascii="Times New Roman" w:hAnsi="Times New Roman" w:cs="Times New Roman"/>
          <w:sz w:val="24"/>
          <w:szCs w:val="24"/>
        </w:rPr>
        <w:t>what it might do</w:t>
      </w:r>
      <w:r w:rsidR="00412291" w:rsidRPr="002F2E39">
        <w:rPr>
          <w:rFonts w:ascii="Times New Roman" w:hAnsi="Times New Roman" w:cs="Times New Roman"/>
          <w:sz w:val="24"/>
          <w:szCs w:val="24"/>
        </w:rPr>
        <w:t xml:space="preserve"> in the future. Will our </w:t>
      </w:r>
      <w:r w:rsidR="0011723F" w:rsidRPr="002F2E39">
        <w:rPr>
          <w:rFonts w:ascii="Times New Roman" w:hAnsi="Times New Roman" w:cs="Times New Roman"/>
          <w:sz w:val="24"/>
          <w:szCs w:val="24"/>
        </w:rPr>
        <w:t>full-title</w:t>
      </w:r>
      <w:r w:rsidR="00812CEF">
        <w:rPr>
          <w:rFonts w:ascii="Times New Roman" w:hAnsi="Times New Roman" w:cs="Times New Roman"/>
          <w:sz w:val="24"/>
          <w:szCs w:val="24"/>
        </w:rPr>
        <w:t xml:space="preserve"> business school</w:t>
      </w:r>
      <w:r w:rsidR="00412291" w:rsidRPr="002F2E39">
        <w:rPr>
          <w:rFonts w:ascii="Times New Roman" w:hAnsi="Times New Roman" w:cs="Times New Roman"/>
          <w:sz w:val="24"/>
          <w:szCs w:val="24"/>
        </w:rPr>
        <w:t xml:space="preserve"> faculty be</w:t>
      </w:r>
      <w:r w:rsidRPr="002F2E39">
        <w:rPr>
          <w:rFonts w:ascii="Times New Roman" w:hAnsi="Times New Roman" w:cs="Times New Roman"/>
          <w:sz w:val="24"/>
          <w:szCs w:val="24"/>
        </w:rPr>
        <w:t xml:space="preserve"> </w:t>
      </w:r>
      <w:r w:rsidR="00EB2059" w:rsidRPr="002F2E39">
        <w:rPr>
          <w:rFonts w:ascii="Times New Roman" w:hAnsi="Times New Roman" w:cs="Times New Roman"/>
          <w:sz w:val="24"/>
          <w:szCs w:val="24"/>
        </w:rPr>
        <w:t>simultaneously</w:t>
      </w:r>
      <w:r w:rsidR="00412291" w:rsidRPr="002F2E39">
        <w:rPr>
          <w:rFonts w:ascii="Times New Roman" w:hAnsi="Times New Roman" w:cs="Times New Roman"/>
          <w:sz w:val="24"/>
          <w:szCs w:val="24"/>
        </w:rPr>
        <w:t xml:space="preserve"> full-time </w:t>
      </w:r>
      <w:r w:rsidR="00812CEF">
        <w:rPr>
          <w:rFonts w:ascii="Times New Roman" w:hAnsi="Times New Roman" w:cs="Times New Roman"/>
          <w:sz w:val="24"/>
          <w:szCs w:val="24"/>
        </w:rPr>
        <w:t>Morgan Stanley</w:t>
      </w:r>
      <w:r w:rsidR="00412291" w:rsidRPr="002F2E39">
        <w:rPr>
          <w:rFonts w:ascii="Times New Roman" w:hAnsi="Times New Roman" w:cs="Times New Roman"/>
          <w:sz w:val="24"/>
          <w:szCs w:val="24"/>
        </w:rPr>
        <w:t xml:space="preserve"> employees? Will our freshman students receive </w:t>
      </w:r>
      <w:r w:rsidR="0011723F" w:rsidRPr="002F2E39">
        <w:rPr>
          <w:rFonts w:ascii="Times New Roman" w:hAnsi="Times New Roman" w:cs="Times New Roman"/>
          <w:sz w:val="24"/>
          <w:szCs w:val="24"/>
        </w:rPr>
        <w:t xml:space="preserve">chemistry </w:t>
      </w:r>
      <w:r w:rsidR="00412291" w:rsidRPr="002F2E39">
        <w:rPr>
          <w:rFonts w:ascii="Times New Roman" w:hAnsi="Times New Roman" w:cs="Times New Roman"/>
          <w:sz w:val="24"/>
          <w:szCs w:val="24"/>
        </w:rPr>
        <w:t>classes from full-time Instructors who are also full-time Du</w:t>
      </w:r>
      <w:r w:rsidRPr="002F2E39">
        <w:rPr>
          <w:rFonts w:ascii="Times New Roman" w:hAnsi="Times New Roman" w:cs="Times New Roman"/>
          <w:sz w:val="24"/>
          <w:szCs w:val="24"/>
        </w:rPr>
        <w:t>P</w:t>
      </w:r>
      <w:r w:rsidR="00412291" w:rsidRPr="002F2E39">
        <w:rPr>
          <w:rFonts w:ascii="Times New Roman" w:hAnsi="Times New Roman" w:cs="Times New Roman"/>
          <w:sz w:val="24"/>
          <w:szCs w:val="24"/>
        </w:rPr>
        <w:t xml:space="preserve">ont </w:t>
      </w:r>
      <w:r w:rsidR="00EB2059" w:rsidRPr="002F2E39">
        <w:rPr>
          <w:rFonts w:ascii="Times New Roman" w:hAnsi="Times New Roman" w:cs="Times New Roman"/>
          <w:sz w:val="24"/>
          <w:szCs w:val="24"/>
        </w:rPr>
        <w:t>scientists</w:t>
      </w:r>
      <w:r w:rsidR="00412291" w:rsidRPr="002F2E39">
        <w:rPr>
          <w:rFonts w:ascii="Times New Roman" w:hAnsi="Times New Roman" w:cs="Times New Roman"/>
          <w:sz w:val="24"/>
          <w:szCs w:val="24"/>
        </w:rPr>
        <w:t xml:space="preserve">? </w:t>
      </w:r>
      <w:r w:rsidR="00EB2059" w:rsidRPr="002F2E39">
        <w:rPr>
          <w:rFonts w:ascii="Times New Roman" w:hAnsi="Times New Roman" w:cs="Times New Roman"/>
          <w:sz w:val="24"/>
          <w:szCs w:val="24"/>
        </w:rPr>
        <w:t xml:space="preserve">And in these scenarios, </w:t>
      </w:r>
      <w:r w:rsidR="00EB2059" w:rsidRPr="00812CEF">
        <w:rPr>
          <w:rFonts w:ascii="Times New Roman" w:hAnsi="Times New Roman" w:cs="Times New Roman"/>
          <w:i/>
          <w:iCs/>
          <w:sz w:val="24"/>
          <w:szCs w:val="24"/>
        </w:rPr>
        <w:t>none</w:t>
      </w:r>
      <w:r w:rsidR="00EB2059" w:rsidRPr="002F2E39">
        <w:rPr>
          <w:rFonts w:ascii="Times New Roman" w:hAnsi="Times New Roman" w:cs="Times New Roman"/>
          <w:sz w:val="24"/>
          <w:szCs w:val="24"/>
        </w:rPr>
        <w:t xml:space="preserve"> of these faculty appointments </w:t>
      </w:r>
      <w:r w:rsidR="00122F13" w:rsidRPr="002F2E39">
        <w:rPr>
          <w:rFonts w:ascii="Times New Roman" w:hAnsi="Times New Roman" w:cs="Times New Roman"/>
          <w:sz w:val="24"/>
          <w:szCs w:val="24"/>
        </w:rPr>
        <w:t>would</w:t>
      </w:r>
      <w:r w:rsidR="0011723F" w:rsidRPr="002F2E39">
        <w:rPr>
          <w:rFonts w:ascii="Times New Roman" w:hAnsi="Times New Roman" w:cs="Times New Roman"/>
          <w:sz w:val="24"/>
          <w:szCs w:val="24"/>
        </w:rPr>
        <w:t xml:space="preserve"> be recorded</w:t>
      </w:r>
      <w:r w:rsidR="00EB2059" w:rsidRPr="002F2E39">
        <w:rPr>
          <w:rFonts w:ascii="Times New Roman" w:hAnsi="Times New Roman" w:cs="Times New Roman"/>
          <w:sz w:val="24"/>
          <w:szCs w:val="24"/>
        </w:rPr>
        <w:t xml:space="preserve"> on paper as full-time employment for Rutgers. </w:t>
      </w:r>
      <w:r w:rsidR="00412291" w:rsidRPr="002F2E39">
        <w:rPr>
          <w:rFonts w:ascii="Times New Roman" w:hAnsi="Times New Roman" w:cs="Times New Roman"/>
          <w:sz w:val="24"/>
          <w:szCs w:val="24"/>
        </w:rPr>
        <w:t xml:space="preserve">And what about the students and people </w:t>
      </w:r>
      <w:r w:rsidR="00EB2059" w:rsidRPr="002F2E39">
        <w:rPr>
          <w:rFonts w:ascii="Times New Roman" w:hAnsi="Times New Roman" w:cs="Times New Roman"/>
          <w:sz w:val="24"/>
          <w:szCs w:val="24"/>
        </w:rPr>
        <w:t xml:space="preserve">whom </w:t>
      </w:r>
      <w:r w:rsidR="00412291" w:rsidRPr="002F2E39">
        <w:rPr>
          <w:rFonts w:ascii="Times New Roman" w:hAnsi="Times New Roman" w:cs="Times New Roman"/>
          <w:sz w:val="24"/>
          <w:szCs w:val="24"/>
        </w:rPr>
        <w:t xml:space="preserve">we serve? Shouldn’t </w:t>
      </w:r>
      <w:r w:rsidR="00976EFA" w:rsidRPr="002F2E39">
        <w:rPr>
          <w:rFonts w:ascii="Times New Roman" w:hAnsi="Times New Roman" w:cs="Times New Roman"/>
          <w:sz w:val="24"/>
          <w:szCs w:val="24"/>
        </w:rPr>
        <w:t>New Jersey citizens</w:t>
      </w:r>
      <w:r w:rsidR="00412291" w:rsidRPr="002F2E39">
        <w:rPr>
          <w:rFonts w:ascii="Times New Roman" w:hAnsi="Times New Roman" w:cs="Times New Roman"/>
          <w:sz w:val="24"/>
          <w:szCs w:val="24"/>
        </w:rPr>
        <w:t xml:space="preserve"> have the right to know how their premier public university pays its faculty? </w:t>
      </w:r>
    </w:p>
    <w:p w14:paraId="643D40EF" w14:textId="2900BCA8" w:rsidR="00D33FBA" w:rsidRPr="002F2E39" w:rsidRDefault="00412291" w:rsidP="0077576B">
      <w:pPr>
        <w:jc w:val="both"/>
        <w:rPr>
          <w:rFonts w:ascii="Times New Roman" w:hAnsi="Times New Roman" w:cs="Times New Roman"/>
          <w:sz w:val="24"/>
          <w:szCs w:val="24"/>
        </w:rPr>
      </w:pPr>
      <w:r w:rsidRPr="002F2E39">
        <w:rPr>
          <w:rFonts w:ascii="Times New Roman" w:hAnsi="Times New Roman" w:cs="Times New Roman"/>
          <w:sz w:val="24"/>
          <w:szCs w:val="24"/>
        </w:rPr>
        <w:t xml:space="preserve">               We call upon you to pass another resolution and send it directly to the President Holloway</w:t>
      </w:r>
      <w:r w:rsidR="0011723F" w:rsidRPr="002F2E39">
        <w:rPr>
          <w:rFonts w:ascii="Times New Roman" w:hAnsi="Times New Roman" w:cs="Times New Roman"/>
          <w:sz w:val="24"/>
          <w:szCs w:val="24"/>
        </w:rPr>
        <w:t xml:space="preserve">. We need an </w:t>
      </w:r>
      <w:r w:rsidRPr="002F2E39">
        <w:rPr>
          <w:rFonts w:ascii="Times New Roman" w:hAnsi="Times New Roman" w:cs="Times New Roman"/>
          <w:sz w:val="24"/>
          <w:szCs w:val="24"/>
        </w:rPr>
        <w:t xml:space="preserve">immediate </w:t>
      </w:r>
      <w:r w:rsidR="00876C1A" w:rsidRPr="002F2E39">
        <w:rPr>
          <w:rFonts w:ascii="Times New Roman" w:hAnsi="Times New Roman" w:cs="Times New Roman"/>
          <w:sz w:val="24"/>
          <w:szCs w:val="24"/>
        </w:rPr>
        <w:t>pause</w:t>
      </w:r>
      <w:r w:rsidRPr="002F2E39">
        <w:rPr>
          <w:rFonts w:ascii="Times New Roman" w:hAnsi="Times New Roman" w:cs="Times New Roman"/>
          <w:sz w:val="24"/>
          <w:szCs w:val="24"/>
        </w:rPr>
        <w:t xml:space="preserve"> to this hiring practice</w:t>
      </w:r>
      <w:r w:rsidR="00287198" w:rsidRPr="002F2E39">
        <w:rPr>
          <w:rFonts w:ascii="Times New Roman" w:hAnsi="Times New Roman" w:cs="Times New Roman"/>
          <w:sz w:val="24"/>
          <w:szCs w:val="24"/>
        </w:rPr>
        <w:t xml:space="preserve">, </w:t>
      </w:r>
      <w:r w:rsidRPr="002F2E39">
        <w:rPr>
          <w:rFonts w:ascii="Times New Roman" w:hAnsi="Times New Roman" w:cs="Times New Roman"/>
          <w:sz w:val="24"/>
          <w:szCs w:val="24"/>
        </w:rPr>
        <w:t>protections to ensure that all faculty are treated equally</w:t>
      </w:r>
      <w:r w:rsidR="00287198" w:rsidRPr="002F2E39">
        <w:rPr>
          <w:rFonts w:ascii="Times New Roman" w:hAnsi="Times New Roman" w:cs="Times New Roman"/>
          <w:sz w:val="24"/>
          <w:szCs w:val="24"/>
        </w:rPr>
        <w:t xml:space="preserve"> with access to the same pay, </w:t>
      </w:r>
      <w:r w:rsidR="00876C1A" w:rsidRPr="002F2E39">
        <w:rPr>
          <w:rFonts w:ascii="Times New Roman" w:hAnsi="Times New Roman" w:cs="Times New Roman"/>
          <w:sz w:val="24"/>
          <w:szCs w:val="24"/>
        </w:rPr>
        <w:t xml:space="preserve">job security, </w:t>
      </w:r>
      <w:r w:rsidR="00287198" w:rsidRPr="002F2E39">
        <w:rPr>
          <w:rFonts w:ascii="Times New Roman" w:hAnsi="Times New Roman" w:cs="Times New Roman"/>
          <w:sz w:val="24"/>
          <w:szCs w:val="24"/>
        </w:rPr>
        <w:t>and related benefits</w:t>
      </w:r>
      <w:r w:rsidR="00FE5328" w:rsidRPr="002F2E39">
        <w:rPr>
          <w:rFonts w:ascii="Times New Roman" w:hAnsi="Times New Roman" w:cs="Times New Roman"/>
          <w:sz w:val="24"/>
          <w:szCs w:val="24"/>
        </w:rPr>
        <w:t>;</w:t>
      </w:r>
      <w:r w:rsidR="00876C1A" w:rsidRPr="002F2E39">
        <w:rPr>
          <w:rFonts w:ascii="Times New Roman" w:hAnsi="Times New Roman" w:cs="Times New Roman"/>
          <w:sz w:val="24"/>
          <w:szCs w:val="24"/>
        </w:rPr>
        <w:t xml:space="preserve"> </w:t>
      </w:r>
      <w:r w:rsidR="00287198" w:rsidRPr="002F2E39">
        <w:rPr>
          <w:rFonts w:ascii="Times New Roman" w:hAnsi="Times New Roman" w:cs="Times New Roman"/>
          <w:sz w:val="24"/>
          <w:szCs w:val="24"/>
        </w:rPr>
        <w:t>full</w:t>
      </w:r>
      <w:r w:rsidR="00876C1A" w:rsidRPr="002F2E39">
        <w:rPr>
          <w:rFonts w:ascii="Times New Roman" w:hAnsi="Times New Roman" w:cs="Times New Roman"/>
          <w:sz w:val="24"/>
          <w:szCs w:val="24"/>
        </w:rPr>
        <w:t>-</w:t>
      </w:r>
      <w:r w:rsidR="00287198" w:rsidRPr="002F2E39">
        <w:rPr>
          <w:rFonts w:ascii="Times New Roman" w:hAnsi="Times New Roman" w:cs="Times New Roman"/>
          <w:sz w:val="24"/>
          <w:szCs w:val="24"/>
        </w:rPr>
        <w:t xml:space="preserve">transparency in how faculty are </w:t>
      </w:r>
      <w:r w:rsidR="00876C1A" w:rsidRPr="002F2E39">
        <w:rPr>
          <w:rFonts w:ascii="Times New Roman" w:hAnsi="Times New Roman" w:cs="Times New Roman"/>
          <w:sz w:val="24"/>
          <w:szCs w:val="24"/>
        </w:rPr>
        <w:t xml:space="preserve">hired and </w:t>
      </w:r>
      <w:r w:rsidR="00287198" w:rsidRPr="002F2E39">
        <w:rPr>
          <w:rFonts w:ascii="Times New Roman" w:hAnsi="Times New Roman" w:cs="Times New Roman"/>
          <w:sz w:val="24"/>
          <w:szCs w:val="24"/>
        </w:rPr>
        <w:t>paid</w:t>
      </w:r>
      <w:r w:rsidR="00FE5328" w:rsidRPr="002F2E39">
        <w:rPr>
          <w:rFonts w:ascii="Times New Roman" w:hAnsi="Times New Roman" w:cs="Times New Roman"/>
          <w:sz w:val="24"/>
          <w:szCs w:val="24"/>
        </w:rPr>
        <w:t>;</w:t>
      </w:r>
      <w:r w:rsidR="00876C1A" w:rsidRPr="002F2E39">
        <w:rPr>
          <w:rFonts w:ascii="Times New Roman" w:hAnsi="Times New Roman" w:cs="Times New Roman"/>
          <w:sz w:val="24"/>
          <w:szCs w:val="24"/>
        </w:rPr>
        <w:t xml:space="preserve"> and that there is </w:t>
      </w:r>
      <w:r w:rsidR="00812CEF">
        <w:rPr>
          <w:rFonts w:ascii="Times New Roman" w:hAnsi="Times New Roman" w:cs="Times New Roman"/>
          <w:sz w:val="24"/>
          <w:szCs w:val="24"/>
        </w:rPr>
        <w:t xml:space="preserve">true </w:t>
      </w:r>
      <w:r w:rsidR="00876C1A" w:rsidRPr="002F2E39">
        <w:rPr>
          <w:rFonts w:ascii="Times New Roman" w:hAnsi="Times New Roman" w:cs="Times New Roman"/>
          <w:sz w:val="24"/>
          <w:szCs w:val="24"/>
        </w:rPr>
        <w:t>faculty/staff input into future hiring practices.</w:t>
      </w:r>
    </w:p>
    <w:p w14:paraId="6466CAE6" w14:textId="77777777" w:rsidR="00D33FBA" w:rsidRPr="002F2E39" w:rsidRDefault="00D33FBA" w:rsidP="0077576B">
      <w:pPr>
        <w:jc w:val="both"/>
        <w:rPr>
          <w:rFonts w:ascii="Times New Roman" w:hAnsi="Times New Roman" w:cs="Times New Roman"/>
          <w:sz w:val="24"/>
          <w:szCs w:val="24"/>
        </w:rPr>
      </w:pPr>
    </w:p>
    <w:p w14:paraId="2FFAF2E4" w14:textId="3AF6A61E" w:rsidR="00F035AF" w:rsidRDefault="00D33FBA" w:rsidP="0077576B">
      <w:pPr>
        <w:jc w:val="both"/>
        <w:rPr>
          <w:rFonts w:ascii="Times New Roman" w:hAnsi="Times New Roman" w:cs="Times New Roman"/>
          <w:sz w:val="24"/>
          <w:szCs w:val="24"/>
        </w:rPr>
      </w:pPr>
      <w:r w:rsidRPr="002F2E39">
        <w:rPr>
          <w:rFonts w:ascii="Times New Roman" w:hAnsi="Times New Roman" w:cs="Times New Roman"/>
          <w:sz w:val="24"/>
          <w:szCs w:val="24"/>
        </w:rPr>
        <w:t xml:space="preserve">Sincerely, </w:t>
      </w:r>
    </w:p>
    <w:p w14:paraId="234F9A27" w14:textId="77777777" w:rsidR="0096380F" w:rsidRPr="0096380F" w:rsidRDefault="0096380F" w:rsidP="0077576B">
      <w:pPr>
        <w:jc w:val="both"/>
        <w:rPr>
          <w:rFonts w:ascii="Times New Roman" w:hAnsi="Times New Roman" w:cs="Times New Roman"/>
          <w:sz w:val="24"/>
          <w:szCs w:val="24"/>
        </w:rPr>
      </w:pPr>
    </w:p>
    <w:p w14:paraId="1AB9718A" w14:textId="4944D69D" w:rsidR="00F035AF" w:rsidRDefault="00F035AF" w:rsidP="00F035AF">
      <w:pPr>
        <w:spacing w:after="0"/>
        <w:jc w:val="both"/>
      </w:pPr>
      <w:r>
        <w:t>Jeffrey P. Levine, MD, MPH</w:t>
      </w:r>
    </w:p>
    <w:p w14:paraId="70EA314E" w14:textId="408DABE7" w:rsidR="00F035AF" w:rsidRDefault="00F035AF" w:rsidP="00F035AF">
      <w:pPr>
        <w:spacing w:after="0"/>
        <w:jc w:val="both"/>
      </w:pPr>
      <w:r>
        <w:t>Professor and Director of Reproductive &amp; Gender Health Programs</w:t>
      </w:r>
    </w:p>
    <w:p w14:paraId="01C67F58" w14:textId="77777777" w:rsidR="00D33FBA" w:rsidRDefault="00D33FBA" w:rsidP="0077576B">
      <w:pPr>
        <w:jc w:val="both"/>
      </w:pPr>
    </w:p>
    <w:p w14:paraId="4E8D3265" w14:textId="2F33B586" w:rsidR="00FE76D9" w:rsidRDefault="00FE76D9" w:rsidP="00FE76D9">
      <w:pPr>
        <w:jc w:val="both"/>
      </w:pPr>
      <w:r>
        <w:t xml:space="preserve">Sue </w:t>
      </w:r>
      <w:proofErr w:type="spellStart"/>
      <w:r>
        <w:t>Paparella-Pitzel</w:t>
      </w:r>
      <w:proofErr w:type="spellEnd"/>
      <w:r w:rsidR="00B2225A">
        <w:t xml:space="preserve">, </w:t>
      </w:r>
      <w:r>
        <w:t>PT, MS, DPT</w:t>
      </w:r>
    </w:p>
    <w:p w14:paraId="19D31B12" w14:textId="77777777" w:rsidR="00FE76D9" w:rsidRDefault="00FE76D9" w:rsidP="00FE76D9">
      <w:pPr>
        <w:jc w:val="both"/>
      </w:pPr>
      <w:r>
        <w:t xml:space="preserve">Associate Professor  </w:t>
      </w:r>
    </w:p>
    <w:p w14:paraId="52C234DD" w14:textId="77777777" w:rsidR="00FE76D9" w:rsidRDefault="00FE76D9" w:rsidP="00FE76D9">
      <w:pPr>
        <w:jc w:val="both"/>
      </w:pPr>
      <w:r>
        <w:t xml:space="preserve">Doctoral Program in Physical Therapy     </w:t>
      </w:r>
    </w:p>
    <w:p w14:paraId="7F72EC61" w14:textId="77777777" w:rsidR="00FE76D9" w:rsidRDefault="00FE76D9" w:rsidP="00FE76D9">
      <w:pPr>
        <w:jc w:val="both"/>
      </w:pPr>
      <w:r>
        <w:t>School of Health Professions</w:t>
      </w:r>
    </w:p>
    <w:p w14:paraId="76E34D3B" w14:textId="77777777" w:rsidR="00FE76D9" w:rsidRDefault="00FE76D9" w:rsidP="00FE76D9">
      <w:pPr>
        <w:jc w:val="both"/>
      </w:pPr>
    </w:p>
    <w:p w14:paraId="0916C45A" w14:textId="77777777" w:rsidR="00FE76D9" w:rsidRDefault="00FE76D9" w:rsidP="00FE76D9">
      <w:pPr>
        <w:jc w:val="both"/>
      </w:pPr>
      <w:r>
        <w:t>Ellen Zambo Anderson, PT, PhD, GCS</w:t>
      </w:r>
    </w:p>
    <w:p w14:paraId="4977642C" w14:textId="77777777" w:rsidR="00FE76D9" w:rsidRDefault="00FE76D9" w:rsidP="00FE76D9">
      <w:pPr>
        <w:jc w:val="both"/>
      </w:pPr>
      <w:r>
        <w:t>Associate Professor</w:t>
      </w:r>
    </w:p>
    <w:p w14:paraId="044ABDA9" w14:textId="77777777" w:rsidR="00FE76D9" w:rsidRDefault="00FE76D9" w:rsidP="00FE76D9">
      <w:pPr>
        <w:jc w:val="both"/>
      </w:pPr>
      <w:r>
        <w:t>Dept. of Rehabilitation &amp; Movement Sciences</w:t>
      </w:r>
    </w:p>
    <w:p w14:paraId="425AAF6C" w14:textId="77777777" w:rsidR="00FE76D9" w:rsidRDefault="00FE76D9" w:rsidP="00FE76D9">
      <w:pPr>
        <w:jc w:val="both"/>
      </w:pPr>
    </w:p>
    <w:p w14:paraId="2C089076" w14:textId="6EC252B0" w:rsidR="00FE76D9" w:rsidRDefault="00FE76D9" w:rsidP="00FE76D9">
      <w:pPr>
        <w:jc w:val="both"/>
      </w:pPr>
      <w:r>
        <w:t xml:space="preserve">Fred </w:t>
      </w:r>
      <w:proofErr w:type="spellStart"/>
      <w:r>
        <w:t>Kobylarz</w:t>
      </w:r>
      <w:proofErr w:type="spellEnd"/>
      <w:r>
        <w:t>, MD, MPH</w:t>
      </w:r>
    </w:p>
    <w:p w14:paraId="5F9ACA9E" w14:textId="77777777" w:rsidR="00FE76D9" w:rsidRDefault="00FE76D9" w:rsidP="00FE76D9">
      <w:pPr>
        <w:jc w:val="both"/>
      </w:pPr>
    </w:p>
    <w:p w14:paraId="5D21EB5C" w14:textId="77777777" w:rsidR="00FE76D9" w:rsidRDefault="00FE76D9" w:rsidP="00FE76D9">
      <w:pPr>
        <w:jc w:val="both"/>
      </w:pPr>
      <w:r>
        <w:t xml:space="preserve">Catherine Monteleone </w:t>
      </w:r>
    </w:p>
    <w:p w14:paraId="505C01BD" w14:textId="5269A171" w:rsidR="00FE76D9" w:rsidRDefault="00FE76D9" w:rsidP="00FE76D9">
      <w:pPr>
        <w:jc w:val="both"/>
      </w:pPr>
      <w:r>
        <w:t xml:space="preserve">Professor </w:t>
      </w:r>
      <w:r w:rsidR="00B72588">
        <w:rPr>
          <w:rFonts w:ascii="Calibri" w:hAnsi="Calibri" w:cs="Calibri"/>
          <w:color w:val="000000"/>
          <w:shd w:val="clear" w:color="auto" w:fill="FFFFFF"/>
        </w:rPr>
        <w:t>Dept of Medicine, Division of Allergy, Immunology and Infectious Diseases</w:t>
      </w:r>
    </w:p>
    <w:p w14:paraId="74BB908A" w14:textId="77777777" w:rsidR="00FE76D9" w:rsidRDefault="00FE76D9" w:rsidP="00FE76D9">
      <w:pPr>
        <w:jc w:val="both"/>
      </w:pPr>
    </w:p>
    <w:p w14:paraId="46D87D6C" w14:textId="47892317" w:rsidR="00FE76D9" w:rsidRDefault="00FE76D9" w:rsidP="00FE76D9">
      <w:pPr>
        <w:jc w:val="both"/>
      </w:pPr>
      <w:r>
        <w:t>Roger Johansen</w:t>
      </w:r>
    </w:p>
    <w:p w14:paraId="05F1E41A" w14:textId="7853E1BB" w:rsidR="00FE76D9" w:rsidRDefault="00FE76D9" w:rsidP="00FE76D9">
      <w:pPr>
        <w:jc w:val="both"/>
      </w:pPr>
      <w:r>
        <w:t xml:space="preserve">Professor Emeritus </w:t>
      </w:r>
    </w:p>
    <w:p w14:paraId="4507BA98" w14:textId="77777777" w:rsidR="00FE76D9" w:rsidRDefault="00FE76D9" w:rsidP="00FE76D9">
      <w:pPr>
        <w:jc w:val="both"/>
      </w:pPr>
    </w:p>
    <w:p w14:paraId="2BC85E29" w14:textId="77777777" w:rsidR="00FE76D9" w:rsidRDefault="00FE76D9" w:rsidP="00FE76D9">
      <w:pPr>
        <w:jc w:val="both"/>
      </w:pPr>
      <w:r>
        <w:t>Emanuel Goldman, PhD</w:t>
      </w:r>
    </w:p>
    <w:p w14:paraId="40D124E2" w14:textId="77777777" w:rsidR="00FE76D9" w:rsidRDefault="00FE76D9" w:rsidP="00FE76D9">
      <w:pPr>
        <w:jc w:val="both"/>
      </w:pPr>
      <w:r>
        <w:t>Professor of Microbiology, Biochemistry &amp; Molecular Genetics</w:t>
      </w:r>
    </w:p>
    <w:p w14:paraId="3280D1B6" w14:textId="77777777" w:rsidR="00FE76D9" w:rsidRDefault="00FE76D9" w:rsidP="00FE76D9">
      <w:pPr>
        <w:jc w:val="both"/>
      </w:pPr>
    </w:p>
    <w:p w14:paraId="12FA0445" w14:textId="2FEB160F" w:rsidR="00FE76D9" w:rsidRDefault="00FE76D9" w:rsidP="00FE76D9">
      <w:pPr>
        <w:jc w:val="both"/>
      </w:pPr>
      <w:r>
        <w:t xml:space="preserve">Frederick Lepore </w:t>
      </w:r>
    </w:p>
    <w:p w14:paraId="68BA1B7B" w14:textId="2BEFD283" w:rsidR="00FE76D9" w:rsidRDefault="00FE76D9" w:rsidP="00FE76D9">
      <w:pPr>
        <w:jc w:val="both"/>
      </w:pPr>
      <w:r>
        <w:t xml:space="preserve">Professor </w:t>
      </w:r>
      <w:r w:rsidRPr="00FE76D9">
        <w:rPr>
          <w:rFonts w:cstheme="minorHAnsi"/>
          <w:color w:val="111827"/>
        </w:rPr>
        <w:t>RWJ-Neurology</w:t>
      </w:r>
    </w:p>
    <w:p w14:paraId="1C8273AE" w14:textId="77777777" w:rsidR="00FE76D9" w:rsidRDefault="00FE76D9" w:rsidP="00FE76D9">
      <w:pPr>
        <w:jc w:val="both"/>
      </w:pPr>
    </w:p>
    <w:p w14:paraId="2E15BE77" w14:textId="77777777" w:rsidR="00FE76D9" w:rsidRDefault="00FE76D9" w:rsidP="0077576B">
      <w:pPr>
        <w:jc w:val="both"/>
      </w:pPr>
      <w:r>
        <w:t xml:space="preserve">John </w:t>
      </w:r>
      <w:proofErr w:type="spellStart"/>
      <w:r>
        <w:t>Bogden</w:t>
      </w:r>
      <w:proofErr w:type="spellEnd"/>
    </w:p>
    <w:p w14:paraId="347AA19E" w14:textId="06ECE06E" w:rsidR="00412291" w:rsidRDefault="00FE76D9" w:rsidP="0077576B">
      <w:pPr>
        <w:jc w:val="both"/>
        <w:rPr>
          <w:rFonts w:cstheme="minorHAnsi"/>
          <w:color w:val="111827"/>
        </w:rPr>
      </w:pPr>
      <w:r>
        <w:t xml:space="preserve">Professor </w:t>
      </w:r>
      <w:r w:rsidRPr="00FE76D9">
        <w:rPr>
          <w:rFonts w:cstheme="minorHAnsi"/>
          <w:color w:val="111827"/>
        </w:rPr>
        <w:t>NJMS-Microbiology</w:t>
      </w:r>
    </w:p>
    <w:p w14:paraId="486A9B5A" w14:textId="3CD698CC" w:rsidR="00694A33" w:rsidRDefault="00694A33" w:rsidP="0077576B">
      <w:pPr>
        <w:jc w:val="both"/>
        <w:rPr>
          <w:rFonts w:cstheme="minorHAnsi"/>
          <w:color w:val="111827"/>
        </w:rPr>
      </w:pPr>
    </w:p>
    <w:p w14:paraId="0FB0A06E" w14:textId="7056D350" w:rsidR="00694A33" w:rsidRPr="009334FE" w:rsidRDefault="00694A33" w:rsidP="0077576B">
      <w:pPr>
        <w:jc w:val="both"/>
        <w:rPr>
          <w:rFonts w:cstheme="minorHAnsi"/>
          <w:color w:val="111827"/>
        </w:rPr>
      </w:pPr>
      <w:r w:rsidRPr="009334FE">
        <w:rPr>
          <w:rFonts w:cstheme="minorHAnsi"/>
          <w:color w:val="111827"/>
        </w:rPr>
        <w:t>Claire O’Connell</w:t>
      </w:r>
    </w:p>
    <w:p w14:paraId="4DF595E1" w14:textId="32D8D84D" w:rsidR="00694A33" w:rsidRPr="009334FE" w:rsidRDefault="00694A33" w:rsidP="0077576B">
      <w:pPr>
        <w:jc w:val="both"/>
        <w:rPr>
          <w:rFonts w:cstheme="minorHAnsi"/>
          <w:color w:val="000000"/>
          <w:shd w:val="clear" w:color="auto" w:fill="FFFFFF"/>
        </w:rPr>
      </w:pPr>
      <w:r w:rsidRPr="009334FE">
        <w:rPr>
          <w:rFonts w:cstheme="minorHAnsi"/>
          <w:color w:val="000000"/>
          <w:shd w:val="clear" w:color="auto" w:fill="FFFFFF"/>
        </w:rPr>
        <w:t>Associate Professor, SHP, PA Program</w:t>
      </w:r>
    </w:p>
    <w:p w14:paraId="43EECDE0" w14:textId="3B5CE44A" w:rsidR="009334FE" w:rsidRPr="009334FE" w:rsidRDefault="009334FE" w:rsidP="0077576B">
      <w:pPr>
        <w:jc w:val="both"/>
        <w:rPr>
          <w:rFonts w:cstheme="minorHAnsi"/>
          <w:color w:val="000000"/>
          <w:shd w:val="clear" w:color="auto" w:fill="FFFFFF"/>
        </w:rPr>
      </w:pPr>
    </w:p>
    <w:p w14:paraId="75AEC385" w14:textId="2B6001DF" w:rsidR="009334FE" w:rsidRPr="009334FE" w:rsidRDefault="009334FE" w:rsidP="0077576B">
      <w:pPr>
        <w:jc w:val="both"/>
        <w:rPr>
          <w:rFonts w:cstheme="minorHAnsi"/>
          <w:color w:val="000000"/>
          <w:shd w:val="clear" w:color="auto" w:fill="FFFFFF"/>
        </w:rPr>
      </w:pPr>
      <w:r w:rsidRPr="009334FE">
        <w:rPr>
          <w:rFonts w:cstheme="minorHAnsi"/>
          <w:color w:val="000000"/>
          <w:shd w:val="clear" w:color="auto" w:fill="FFFFFF"/>
        </w:rPr>
        <w:t>Joshua Bucher</w:t>
      </w:r>
    </w:p>
    <w:p w14:paraId="69F7C5CC" w14:textId="3C239115" w:rsidR="007C25BA" w:rsidRDefault="009334FE" w:rsidP="0077576B">
      <w:pPr>
        <w:jc w:val="both"/>
        <w:rPr>
          <w:rFonts w:cstheme="minorHAnsi"/>
        </w:rPr>
      </w:pPr>
      <w:r w:rsidRPr="009334FE">
        <w:rPr>
          <w:rFonts w:cstheme="minorHAnsi"/>
          <w:color w:val="222222"/>
          <w:shd w:val="clear" w:color="auto" w:fill="FFFFFF"/>
        </w:rPr>
        <w:t>Associate Professor, Department of Emergency Medicine</w:t>
      </w:r>
    </w:p>
    <w:p w14:paraId="3B8193BE" w14:textId="750DB3F1" w:rsidR="00590597" w:rsidRDefault="00590597" w:rsidP="0077576B">
      <w:pPr>
        <w:jc w:val="both"/>
        <w:rPr>
          <w:rFonts w:cstheme="minorHAnsi"/>
        </w:rPr>
      </w:pPr>
    </w:p>
    <w:p w14:paraId="29BD0F2D" w14:textId="3523B2D4" w:rsidR="00590597" w:rsidRDefault="00590597" w:rsidP="0077576B">
      <w:pPr>
        <w:jc w:val="both"/>
        <w:rPr>
          <w:rFonts w:cstheme="minorHAnsi"/>
        </w:rPr>
      </w:pPr>
      <w:r>
        <w:rPr>
          <w:rFonts w:cstheme="minorHAnsi"/>
        </w:rPr>
        <w:t>Mi</w:t>
      </w:r>
      <w:r w:rsidR="0096380F">
        <w:rPr>
          <w:rFonts w:cstheme="minorHAnsi"/>
        </w:rPr>
        <w:t>chael</w:t>
      </w:r>
      <w:r>
        <w:rPr>
          <w:rFonts w:cstheme="minorHAnsi"/>
        </w:rPr>
        <w:t xml:space="preserve"> </w:t>
      </w:r>
      <w:proofErr w:type="spellStart"/>
      <w:r>
        <w:rPr>
          <w:rFonts w:cstheme="minorHAnsi"/>
        </w:rPr>
        <w:t>Matise</w:t>
      </w:r>
      <w:proofErr w:type="spellEnd"/>
    </w:p>
    <w:p w14:paraId="39724453" w14:textId="35904B41" w:rsidR="00590597" w:rsidRDefault="00590597" w:rsidP="0077576B">
      <w:pPr>
        <w:jc w:val="both"/>
        <w:rPr>
          <w:rFonts w:cstheme="minorHAnsi"/>
        </w:rPr>
      </w:pPr>
      <w:r>
        <w:rPr>
          <w:rFonts w:cstheme="minorHAnsi"/>
        </w:rPr>
        <w:t>Associate Professor</w:t>
      </w:r>
    </w:p>
    <w:p w14:paraId="7BA3C717" w14:textId="5519AC53" w:rsidR="0096380F" w:rsidRDefault="0096380F" w:rsidP="0077576B">
      <w:pPr>
        <w:jc w:val="both"/>
        <w:rPr>
          <w:rFonts w:cstheme="minorHAnsi"/>
        </w:rPr>
      </w:pPr>
    </w:p>
    <w:p w14:paraId="54F4C671" w14:textId="77777777" w:rsidR="0096380F" w:rsidRDefault="0096380F" w:rsidP="0077576B">
      <w:pPr>
        <w:jc w:val="both"/>
        <w:rPr>
          <w:rFonts w:cstheme="minorHAnsi"/>
        </w:rPr>
      </w:pPr>
    </w:p>
    <w:p w14:paraId="2F5677DF" w14:textId="6043338E" w:rsidR="00590597" w:rsidRPr="00590597" w:rsidRDefault="00590597" w:rsidP="0077576B">
      <w:pPr>
        <w:jc w:val="both"/>
        <w:rPr>
          <w:rFonts w:cstheme="minorHAnsi"/>
        </w:rPr>
      </w:pPr>
    </w:p>
    <w:sectPr w:rsidR="00590597" w:rsidRPr="00590597" w:rsidSect="00F035AF">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09F23" w14:textId="77777777" w:rsidR="008E46C8" w:rsidRDefault="008E46C8" w:rsidP="007C25BA">
      <w:pPr>
        <w:spacing w:after="0" w:line="240" w:lineRule="auto"/>
      </w:pPr>
      <w:r>
        <w:separator/>
      </w:r>
    </w:p>
  </w:endnote>
  <w:endnote w:type="continuationSeparator" w:id="0">
    <w:p w14:paraId="2333B3D4" w14:textId="77777777" w:rsidR="008E46C8" w:rsidRDefault="008E46C8" w:rsidP="007C2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㝑邁ĽŠ怀"/>
    <w:panose1 w:val="02020603050405020304"/>
    <w:charset w:val="00"/>
    <w:family w:val="auto"/>
    <w:pitch w:val="variable"/>
    <w:sig w:usb0="E00002FF" w:usb1="5000205A" w:usb2="00000000" w:usb3="00000000" w:csb0="0000019F" w:csb1="00000000"/>
  </w:font>
  <w:font w:name="Arial-BoldMT">
    <w:altName w:val="Arial"/>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952956"/>
      <w:docPartObj>
        <w:docPartGallery w:val="Page Numbers (Bottom of Page)"/>
        <w:docPartUnique/>
      </w:docPartObj>
    </w:sdtPr>
    <w:sdtEndPr>
      <w:rPr>
        <w:noProof/>
      </w:rPr>
    </w:sdtEndPr>
    <w:sdtContent>
      <w:p w14:paraId="6A389F08" w14:textId="5DB7D7F5" w:rsidR="00CE1D4B" w:rsidRDefault="00CE1D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A28CBC" w14:textId="77777777" w:rsidR="00CE1D4B" w:rsidRDefault="00CE1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EAC79" w14:textId="77777777" w:rsidR="008E46C8" w:rsidRDefault="008E46C8" w:rsidP="007C25BA">
      <w:pPr>
        <w:spacing w:after="0" w:line="240" w:lineRule="auto"/>
      </w:pPr>
      <w:r>
        <w:separator/>
      </w:r>
    </w:p>
  </w:footnote>
  <w:footnote w:type="continuationSeparator" w:id="0">
    <w:p w14:paraId="01BEC0FC" w14:textId="77777777" w:rsidR="008E46C8" w:rsidRDefault="008E46C8" w:rsidP="007C25BA">
      <w:pPr>
        <w:spacing w:after="0" w:line="240" w:lineRule="auto"/>
      </w:pPr>
      <w:r>
        <w:continuationSeparator/>
      </w:r>
    </w:p>
  </w:footnote>
  <w:footnote w:id="1">
    <w:p w14:paraId="789976FF" w14:textId="10D56EDA" w:rsidR="007C25BA" w:rsidRDefault="007C25BA" w:rsidP="00876C1A">
      <w:pPr>
        <w:pStyle w:val="FootnoteText"/>
        <w:jc w:val="both"/>
      </w:pPr>
      <w:r>
        <w:rPr>
          <w:rStyle w:val="FootnoteReference"/>
        </w:rPr>
        <w:footnoteRef/>
      </w:r>
      <w:r>
        <w:t xml:space="preserve"> “Full-title” means titles such as Instructor, Assistant Professor, Associate Professor, Professor. “Modified titles” are Clinical Assistant Professor, Clinical Associate Professor, Clinical Professor. Modified titles have often been used for adjunct faculty and part-time faculty below .5 FTE. </w:t>
      </w:r>
    </w:p>
  </w:footnote>
  <w:footnote w:id="2">
    <w:p w14:paraId="6F061105" w14:textId="5E8304B0" w:rsidR="005A7677" w:rsidRDefault="005A7677" w:rsidP="00876C1A">
      <w:pPr>
        <w:pStyle w:val="FootnoteText"/>
        <w:jc w:val="both"/>
      </w:pPr>
      <w:r>
        <w:rPr>
          <w:rStyle w:val="FootnoteReference"/>
        </w:rPr>
        <w:footnoteRef/>
      </w:r>
      <w:r>
        <w:t xml:space="preserve"> These faculty have been hired mostly at Robert Wood Johnson Medical School in </w:t>
      </w:r>
      <w:r w:rsidR="009501CE">
        <w:t xml:space="preserve">Anesthesiology, Family Medicine, Medicine, Pathology, Pediatrics, OB/GYN, and Surgery. These are all faculty on the “Professional-Practice Track” for the purposes of promotion. </w:t>
      </w:r>
      <w:r w:rsidR="00AA4F59">
        <w:t xml:space="preserve"> Since October 2020, there have been </w:t>
      </w:r>
      <w:r w:rsidR="00AA4F59" w:rsidRPr="002F2E39">
        <w:rPr>
          <w:i/>
          <w:iCs/>
        </w:rPr>
        <w:t>no</w:t>
      </w:r>
      <w:r w:rsidR="00AA4F59">
        <w:t xml:space="preserve"> RWJMS faculty hired on the Professional-Practice Track a</w:t>
      </w:r>
      <w:r w:rsidR="002F2E39">
        <w:t>s</w:t>
      </w:r>
      <w:r w:rsidR="00AA4F59">
        <w:t xml:space="preserve"> 100%</w:t>
      </w:r>
      <w:r w:rsidR="002F2E39">
        <w:t xml:space="preserve"> FTE at</w:t>
      </w:r>
      <w:r w:rsidR="00AA4F59">
        <w:t xml:space="preserve"> Rutgers. </w:t>
      </w:r>
    </w:p>
  </w:footnote>
  <w:footnote w:id="3">
    <w:p w14:paraId="6A828DE4" w14:textId="74702B66" w:rsidR="007C25BA" w:rsidRDefault="007C25BA" w:rsidP="00876C1A">
      <w:pPr>
        <w:pStyle w:val="FootnoteText"/>
        <w:jc w:val="both"/>
      </w:pPr>
      <w:r>
        <w:rPr>
          <w:rStyle w:val="FootnoteReference"/>
        </w:rPr>
        <w:footnoteRef/>
      </w:r>
      <w:r>
        <w:t xml:space="preserve"> </w:t>
      </w:r>
      <w:r w:rsidRPr="007C25BA">
        <w:t>While at first Rutgers was providing them with 10% appointments, this year it ceased doing that and now claims they work only a few hours a week.</w:t>
      </w:r>
    </w:p>
  </w:footnote>
  <w:footnote w:id="4">
    <w:p w14:paraId="2957CD9E" w14:textId="67D90E6D" w:rsidR="00DF287E" w:rsidRDefault="00DF287E" w:rsidP="00876C1A">
      <w:pPr>
        <w:pStyle w:val="FootnoteText"/>
        <w:jc w:val="both"/>
      </w:pPr>
      <w:r>
        <w:rPr>
          <w:rStyle w:val="FootnoteReference"/>
        </w:rPr>
        <w:footnoteRef/>
      </w:r>
      <w:r>
        <w:t xml:space="preserve"> The RWJBH employment contracts also state the faculty member can </w:t>
      </w:r>
      <w:r w:rsidR="00287198">
        <w:t xml:space="preserve">be terminated with as little as a three-month notice for any reason or no reason at all.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915C" w14:textId="01553F5B" w:rsidR="00F035AF" w:rsidRDefault="00F035AF">
    <w:pPr>
      <w:pStyle w:val="Header"/>
    </w:pPr>
    <w:r>
      <w:ptab w:relativeTo="margin" w:alignment="center" w:leader="none"/>
    </w:r>
    <w:sdt>
      <w:sdtPr>
        <w:id w:val="968859947"/>
        <w:placeholder>
          <w:docPart w:val="5A251EC458A27E439D31C41D33F0E2F0"/>
        </w:placeholder>
        <w:temporary/>
        <w:showingPlcHdr/>
        <w15:appearance w15:val="hidden"/>
      </w:sdtPr>
      <w:sdtEndPr/>
      <w:sdtContent>
        <w:r>
          <w:t>[Type here]</w:t>
        </w:r>
      </w:sdtContent>
    </w:sdt>
    <w:r>
      <w:ptab w:relativeTo="margin" w:alignment="right" w:leader="none"/>
    </w:r>
    <w:sdt>
      <w:sdtPr>
        <w:id w:val="968859952"/>
        <w:placeholder>
          <w:docPart w:val="5A251EC458A27E439D31C41D33F0E2F0"/>
        </w:placeholder>
        <w:temporary/>
        <w:showingPlcHdr/>
        <w15:appearance w15:val="hidden"/>
      </w:sdtPr>
      <w:sdtEndPr/>
      <w:sdtContent>
        <w:r>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6FC0B" w14:textId="2CFA8592" w:rsidR="00F035AF" w:rsidRDefault="00F035AF">
    <w:pPr>
      <w:pStyle w:val="Header"/>
    </w:pPr>
    <w:r>
      <w:rPr>
        <w:noProof/>
      </w:rPr>
      <mc:AlternateContent>
        <mc:Choice Requires="wps">
          <w:drawing>
            <wp:anchor distT="0" distB="0" distL="114300" distR="114300" simplePos="0" relativeHeight="251659264" behindDoc="0" locked="0" layoutInCell="1" allowOverlap="0" wp14:anchorId="37C14F9D" wp14:editId="34744F84">
              <wp:simplePos x="0" y="0"/>
              <wp:positionH relativeFrom="page">
                <wp:posOffset>4000500</wp:posOffset>
              </wp:positionH>
              <wp:positionV relativeFrom="page">
                <wp:posOffset>382694</wp:posOffset>
              </wp:positionV>
              <wp:extent cx="3086100" cy="1024255"/>
              <wp:effectExtent l="0" t="0" r="1270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2425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v="urn:schemas-microsoft-com:mac:vml" xmlns:mo="http://schemas.microsoft.com/office/mac/office/2008/main" w="9525">
                            <a:solidFill>
                              <a:srgbClr val="000000"/>
                            </a:solidFill>
                            <a:miter lim="800000"/>
                            <a:headEnd/>
                            <a:tailEnd/>
                          </a14:hiddenLine>
                        </a:ext>
                      </a:extLst>
                    </wps:spPr>
                    <wps:txbx>
                      <w:txbxContent>
                        <w:p w14:paraId="3FCDF5AE" w14:textId="77777777" w:rsidR="00F035AF" w:rsidRPr="00C929A8" w:rsidRDefault="00F035AF" w:rsidP="00F035AF">
                          <w:pPr>
                            <w:pStyle w:val="AddressBlockArial"/>
                            <w:rPr>
                              <w:rFonts w:ascii="Arial-BoldMT" w:hAnsi="Arial-BoldMT"/>
                              <w:sz w:val="18"/>
                              <w:szCs w:val="18"/>
                            </w:rPr>
                          </w:pPr>
                          <w:r w:rsidRPr="00C929A8">
                            <w:rPr>
                              <w:rFonts w:ascii="Arial-BoldMT" w:hAnsi="Arial-BoldMT"/>
                              <w:sz w:val="18"/>
                              <w:szCs w:val="18"/>
                            </w:rPr>
                            <w:t>Department of Family Medicine and Community Health</w:t>
                          </w:r>
                        </w:p>
                        <w:p w14:paraId="5B56D8EB" w14:textId="77777777" w:rsidR="00F035AF" w:rsidRPr="00C929A8" w:rsidRDefault="00F035AF" w:rsidP="00F035AF">
                          <w:pPr>
                            <w:pStyle w:val="AddressBlockArial"/>
                            <w:rPr>
                              <w:rFonts w:ascii="Arial-BoldMT" w:hAnsi="Arial-BoldMT"/>
                              <w:sz w:val="18"/>
                              <w:szCs w:val="18"/>
                            </w:rPr>
                          </w:pPr>
                          <w:r>
                            <w:rPr>
                              <w:rFonts w:ascii="Arial-BoldMT" w:hAnsi="Arial-BoldMT"/>
                              <w:sz w:val="18"/>
                              <w:szCs w:val="18"/>
                            </w:rPr>
                            <w:t>Reproductive &amp; Gender Health Programs</w:t>
                          </w:r>
                        </w:p>
                        <w:p w14:paraId="2DCC9EDE" w14:textId="77777777" w:rsidR="00F035AF" w:rsidRPr="00C929A8" w:rsidRDefault="00F035AF" w:rsidP="00F035AF">
                          <w:pPr>
                            <w:pStyle w:val="AddressBlockArial"/>
                            <w:rPr>
                              <w:sz w:val="18"/>
                              <w:szCs w:val="18"/>
                            </w:rPr>
                          </w:pPr>
                          <w:r w:rsidRPr="00C929A8">
                            <w:rPr>
                              <w:sz w:val="18"/>
                              <w:szCs w:val="18"/>
                            </w:rPr>
                            <w:t>Rutgers, The State University of New Jersey</w:t>
                          </w:r>
                        </w:p>
                        <w:p w14:paraId="1DF768EB" w14:textId="77777777" w:rsidR="00F035AF" w:rsidRPr="00C929A8" w:rsidRDefault="00F035AF" w:rsidP="00F035AF">
                          <w:pPr>
                            <w:pStyle w:val="AddressBlockArial"/>
                            <w:rPr>
                              <w:sz w:val="18"/>
                              <w:szCs w:val="18"/>
                            </w:rPr>
                          </w:pPr>
                          <w:r w:rsidRPr="00C929A8">
                            <w:rPr>
                              <w:sz w:val="18"/>
                              <w:szCs w:val="18"/>
                            </w:rPr>
                            <w:t>One Robert Wood Johnson Place, CN 19</w:t>
                          </w:r>
                        </w:p>
                        <w:p w14:paraId="3780B0AD" w14:textId="77777777" w:rsidR="00F035AF" w:rsidRPr="00C929A8" w:rsidRDefault="00F035AF" w:rsidP="00F035AF">
                          <w:pPr>
                            <w:pStyle w:val="AddressBlockArial"/>
                            <w:rPr>
                              <w:sz w:val="18"/>
                              <w:szCs w:val="18"/>
                            </w:rPr>
                          </w:pPr>
                          <w:r w:rsidRPr="00C929A8">
                            <w:rPr>
                              <w:sz w:val="18"/>
                              <w:szCs w:val="18"/>
                            </w:rPr>
                            <w:t>New Brunwick, NJ  08903-0019</w:t>
                          </w:r>
                        </w:p>
                        <w:p w14:paraId="5F06A441" w14:textId="77777777" w:rsidR="00F035AF" w:rsidRDefault="00C317D4" w:rsidP="00F035AF">
                          <w:pPr>
                            <w:pStyle w:val="AddressBlockArial"/>
                            <w:rPr>
                              <w:sz w:val="18"/>
                              <w:szCs w:val="18"/>
                            </w:rPr>
                          </w:pPr>
                          <w:hyperlink r:id="rId1" w:history="1">
                            <w:r w:rsidR="00F035AF" w:rsidRPr="009401E9">
                              <w:rPr>
                                <w:rStyle w:val="Hyperlink"/>
                                <w:sz w:val="18"/>
                                <w:szCs w:val="18"/>
                              </w:rPr>
                              <w:t>jeff.levine@rutgers.edu</w:t>
                            </w:r>
                          </w:hyperlink>
                        </w:p>
                        <w:p w14:paraId="1CD82F6D" w14:textId="77777777" w:rsidR="00F035AF" w:rsidRPr="00C929A8" w:rsidRDefault="00F035AF" w:rsidP="00F035AF">
                          <w:pPr>
                            <w:pStyle w:val="AddressBlockArial"/>
                            <w:rPr>
                              <w:sz w:val="18"/>
                              <w:szCs w:val="18"/>
                            </w:rPr>
                          </w:pPr>
                          <w:r>
                            <w:rPr>
                              <w:sz w:val="18"/>
                              <w:szCs w:val="18"/>
                            </w:rPr>
                            <w:t>p. (732) 235-7672 / f. (732) 235-6309</w:t>
                          </w:r>
                        </w:p>
                        <w:p w14:paraId="2CA02BF6" w14:textId="77777777" w:rsidR="00F035AF" w:rsidRDefault="00F035AF" w:rsidP="00F035AF">
                          <w:pPr>
                            <w:pStyle w:val="AddressBlockArial"/>
                          </w:pP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14F9D" id="_x0000_t202" coordsize="21600,21600" o:spt="202" path="m,l,21600r21600,l21600,xe">
              <v:stroke joinstyle="miter"/>
              <v:path gradientshapeok="t" o:connecttype="rect"/>
            </v:shapetype>
            <v:shape id="Text Box 1" o:spid="_x0000_s1026" type="#_x0000_t202" style="position:absolute;margin-left:315pt;margin-top:30.15pt;width:243pt;height:80.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" o:allowoverlap="f" stroked="f">
              <v:textbox inset="0,4.32pt,0,0">
                <w:txbxContent>
                  <w:p w14:paraId="3FCDF5AE" w14:textId="77777777" w:rsidR="00F035AF" w:rsidRPr="00C929A8" w:rsidRDefault="00F035AF" w:rsidP="00F035AF">
                    <w:pPr>
                      <w:pStyle w:val="AddressBlockArial"/>
                      <w:rPr>
                        <w:rFonts w:ascii="Arial-BoldMT" w:hAnsi="Arial-BoldMT"/>
                        <w:sz w:val="18"/>
                        <w:szCs w:val="18"/>
                      </w:rPr>
                    </w:pPr>
                    <w:r w:rsidRPr="00C929A8">
                      <w:rPr>
                        <w:rFonts w:ascii="Arial-BoldMT" w:hAnsi="Arial-BoldMT"/>
                        <w:sz w:val="18"/>
                        <w:szCs w:val="18"/>
                      </w:rPr>
                      <w:t>Department of Family Medicine and Community Health</w:t>
                    </w:r>
                  </w:p>
                  <w:p w14:paraId="5B56D8EB" w14:textId="77777777" w:rsidR="00F035AF" w:rsidRPr="00C929A8" w:rsidRDefault="00F035AF" w:rsidP="00F035AF">
                    <w:pPr>
                      <w:pStyle w:val="AddressBlockArial"/>
                      <w:rPr>
                        <w:rFonts w:ascii="Arial-BoldMT" w:hAnsi="Arial-BoldMT"/>
                        <w:sz w:val="18"/>
                        <w:szCs w:val="18"/>
                      </w:rPr>
                    </w:pPr>
                    <w:r>
                      <w:rPr>
                        <w:rFonts w:ascii="Arial-BoldMT" w:hAnsi="Arial-BoldMT"/>
                        <w:sz w:val="18"/>
                        <w:szCs w:val="18"/>
                      </w:rPr>
                      <w:t>Reproductive &amp; Gender Health Programs</w:t>
                    </w:r>
                  </w:p>
                  <w:p w14:paraId="2DCC9EDE" w14:textId="77777777" w:rsidR="00F035AF" w:rsidRPr="00C929A8" w:rsidRDefault="00F035AF" w:rsidP="00F035AF">
                    <w:pPr>
                      <w:pStyle w:val="AddressBlockArial"/>
                      <w:rPr>
                        <w:sz w:val="18"/>
                        <w:szCs w:val="18"/>
                      </w:rPr>
                    </w:pPr>
                    <w:r w:rsidRPr="00C929A8">
                      <w:rPr>
                        <w:sz w:val="18"/>
                        <w:szCs w:val="18"/>
                      </w:rPr>
                      <w:t>Rutgers, The State University of New Jersey</w:t>
                    </w:r>
                  </w:p>
                  <w:p w14:paraId="1DF768EB" w14:textId="77777777" w:rsidR="00F035AF" w:rsidRPr="00C929A8" w:rsidRDefault="00F035AF" w:rsidP="00F035AF">
                    <w:pPr>
                      <w:pStyle w:val="AddressBlockArial"/>
                      <w:rPr>
                        <w:sz w:val="18"/>
                        <w:szCs w:val="18"/>
                      </w:rPr>
                    </w:pPr>
                    <w:r w:rsidRPr="00C929A8">
                      <w:rPr>
                        <w:sz w:val="18"/>
                        <w:szCs w:val="18"/>
                      </w:rPr>
                      <w:t>One Robert Wood Johnson Place, CN 19</w:t>
                    </w:r>
                  </w:p>
                  <w:p w14:paraId="3780B0AD" w14:textId="77777777" w:rsidR="00F035AF" w:rsidRPr="00C929A8" w:rsidRDefault="00F035AF" w:rsidP="00F035AF">
                    <w:pPr>
                      <w:pStyle w:val="AddressBlockArial"/>
                      <w:rPr>
                        <w:sz w:val="18"/>
                        <w:szCs w:val="18"/>
                      </w:rPr>
                    </w:pPr>
                    <w:r w:rsidRPr="00C929A8">
                      <w:rPr>
                        <w:sz w:val="18"/>
                        <w:szCs w:val="18"/>
                      </w:rPr>
                      <w:t>New Brunwick, NJ  08903-0019</w:t>
                    </w:r>
                  </w:p>
                  <w:p w14:paraId="5F06A441" w14:textId="77777777" w:rsidR="00F035AF" w:rsidRDefault="00F035AF" w:rsidP="00F035AF">
                    <w:pPr>
                      <w:pStyle w:val="AddressBlockArial"/>
                      <w:rPr>
                        <w:sz w:val="18"/>
                        <w:szCs w:val="18"/>
                      </w:rPr>
                    </w:pPr>
                    <w:hyperlink r:id="rId2" w:history="1">
                      <w:r w:rsidRPr="009401E9">
                        <w:rPr>
                          <w:rStyle w:val="Hyperlink"/>
                          <w:sz w:val="18"/>
                          <w:szCs w:val="18"/>
                        </w:rPr>
                        <w:t>jeff.levine@rutgers.edu</w:t>
                      </w:r>
                    </w:hyperlink>
                  </w:p>
                  <w:p w14:paraId="1CD82F6D" w14:textId="77777777" w:rsidR="00F035AF" w:rsidRPr="00C929A8" w:rsidRDefault="00F035AF" w:rsidP="00F035AF">
                    <w:pPr>
                      <w:pStyle w:val="AddressBlockArial"/>
                      <w:rPr>
                        <w:sz w:val="18"/>
                        <w:szCs w:val="18"/>
                      </w:rPr>
                    </w:pPr>
                    <w:r>
                      <w:rPr>
                        <w:sz w:val="18"/>
                        <w:szCs w:val="18"/>
                      </w:rPr>
                      <w:t>p. (732) 235-7672 / f. (732) 235-6309</w:t>
                    </w:r>
                  </w:p>
                  <w:p w14:paraId="2CA02BF6" w14:textId="77777777" w:rsidR="00F035AF" w:rsidRDefault="00F035AF" w:rsidP="00F035AF">
                    <w:pPr>
                      <w:pStyle w:val="AddressBlockArial"/>
                    </w:pPr>
                  </w:p>
                </w:txbxContent>
              </v:textbox>
              <w10:wrap anchorx="page" anchory="page"/>
            </v:shape>
          </w:pict>
        </mc:Fallback>
      </mc:AlternateContent>
    </w:r>
    <w:r>
      <w:rPr>
        <w:noProof/>
      </w:rPr>
      <w:drawing>
        <wp:inline distT="0" distB="0" distL="0" distR="0" wp14:anchorId="64760108" wp14:editId="37F2C5F9">
          <wp:extent cx="1745906" cy="665480"/>
          <wp:effectExtent l="0" t="0" r="6985" b="0"/>
          <wp:docPr id="7" name="Picture 7" descr="RU_SIG_RBHS_RED_100K_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SIG_RBHS_RED_100K_L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45906" cy="6654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DD8"/>
    <w:rsid w:val="0011723F"/>
    <w:rsid w:val="00122F13"/>
    <w:rsid w:val="002557E9"/>
    <w:rsid w:val="00287198"/>
    <w:rsid w:val="002F2E39"/>
    <w:rsid w:val="00330491"/>
    <w:rsid w:val="0036320E"/>
    <w:rsid w:val="003963A1"/>
    <w:rsid w:val="00412291"/>
    <w:rsid w:val="00501E38"/>
    <w:rsid w:val="00502664"/>
    <w:rsid w:val="00581B68"/>
    <w:rsid w:val="00590597"/>
    <w:rsid w:val="005A7677"/>
    <w:rsid w:val="006251A5"/>
    <w:rsid w:val="00694A33"/>
    <w:rsid w:val="0077576B"/>
    <w:rsid w:val="00793DD8"/>
    <w:rsid w:val="007C25BA"/>
    <w:rsid w:val="00812CEF"/>
    <w:rsid w:val="00876C1A"/>
    <w:rsid w:val="008C1DB9"/>
    <w:rsid w:val="008E46C8"/>
    <w:rsid w:val="009334FE"/>
    <w:rsid w:val="009501CE"/>
    <w:rsid w:val="0096380F"/>
    <w:rsid w:val="00976EFA"/>
    <w:rsid w:val="009B5A8E"/>
    <w:rsid w:val="00A0268F"/>
    <w:rsid w:val="00A22743"/>
    <w:rsid w:val="00AA4F59"/>
    <w:rsid w:val="00AC7349"/>
    <w:rsid w:val="00B2225A"/>
    <w:rsid w:val="00B72588"/>
    <w:rsid w:val="00BB1AF6"/>
    <w:rsid w:val="00C14ED1"/>
    <w:rsid w:val="00CE1D4B"/>
    <w:rsid w:val="00D33FBA"/>
    <w:rsid w:val="00DF287E"/>
    <w:rsid w:val="00E77C18"/>
    <w:rsid w:val="00EB2059"/>
    <w:rsid w:val="00F035AF"/>
    <w:rsid w:val="00F67679"/>
    <w:rsid w:val="00FE5328"/>
    <w:rsid w:val="00FE7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19F43B"/>
  <w15:chartTrackingRefBased/>
  <w15:docId w15:val="{C1A71F4F-0B11-48B8-A8D7-2D1AE6D9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25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25BA"/>
    <w:rPr>
      <w:sz w:val="20"/>
      <w:szCs w:val="20"/>
    </w:rPr>
  </w:style>
  <w:style w:type="character" w:styleId="FootnoteReference">
    <w:name w:val="footnote reference"/>
    <w:basedOn w:val="DefaultParagraphFont"/>
    <w:uiPriority w:val="99"/>
    <w:semiHidden/>
    <w:unhideWhenUsed/>
    <w:rsid w:val="007C25BA"/>
    <w:rPr>
      <w:vertAlign w:val="superscript"/>
    </w:rPr>
  </w:style>
  <w:style w:type="paragraph" w:styleId="Header">
    <w:name w:val="header"/>
    <w:basedOn w:val="Normal"/>
    <w:link w:val="HeaderChar"/>
    <w:uiPriority w:val="99"/>
    <w:unhideWhenUsed/>
    <w:rsid w:val="00CE1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D4B"/>
  </w:style>
  <w:style w:type="paragraph" w:styleId="Footer">
    <w:name w:val="footer"/>
    <w:basedOn w:val="Normal"/>
    <w:link w:val="FooterChar"/>
    <w:uiPriority w:val="99"/>
    <w:unhideWhenUsed/>
    <w:rsid w:val="00CE1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D4B"/>
  </w:style>
  <w:style w:type="character" w:styleId="Hyperlink">
    <w:name w:val="Hyperlink"/>
    <w:rsid w:val="00F035AF"/>
    <w:rPr>
      <w:color w:val="0000FF"/>
      <w:u w:val="single"/>
    </w:rPr>
  </w:style>
  <w:style w:type="paragraph" w:customStyle="1" w:styleId="AddressBlockArial">
    <w:name w:val="Address Block (Arial)"/>
    <w:rsid w:val="00F035AF"/>
    <w:pPr>
      <w:suppressAutoHyphens/>
      <w:spacing w:after="0" w:line="220" w:lineRule="exact"/>
      <w:ind w:left="130" w:hanging="130"/>
    </w:pPr>
    <w:rPr>
      <w:rFonts w:ascii="Arial" w:eastAsia="Times" w:hAnsi="Arial" w:cs="Times New Roman"/>
      <w:noProof/>
      <w:sz w:val="1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jeff.levine@rutgers.edu" TargetMode="External"/><Relationship Id="rId1" Type="http://schemas.openxmlformats.org/officeDocument/2006/relationships/hyperlink" Target="mailto:jeff.levine@rutgers.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251EC458A27E439D31C41D33F0E2F0"/>
        <w:category>
          <w:name w:val="General"/>
          <w:gallery w:val="placeholder"/>
        </w:category>
        <w:types>
          <w:type w:val="bbPlcHdr"/>
        </w:types>
        <w:behaviors>
          <w:behavior w:val="content"/>
        </w:behaviors>
        <w:guid w:val="{84C72D07-E7C5-0D4C-A1E7-7E3117BF3643}"/>
      </w:docPartPr>
      <w:docPartBody>
        <w:p w:rsidR="00D76FD1" w:rsidRDefault="00CB2EF7" w:rsidP="00CB2EF7">
          <w:pPr>
            <w:pStyle w:val="5A251EC458A27E439D31C41D33F0E2F0"/>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㝑邁ĽŠ怀"/>
    <w:panose1 w:val="02020603050405020304"/>
    <w:charset w:val="00"/>
    <w:family w:val="auto"/>
    <w:pitch w:val="variable"/>
    <w:sig w:usb0="E00002FF" w:usb1="5000205A" w:usb2="00000000" w:usb3="00000000" w:csb0="0000019F" w:csb1="00000000"/>
  </w:font>
  <w:font w:name="Arial-BoldMT">
    <w:altName w:val="Arial"/>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EF7"/>
    <w:rsid w:val="00CB2EF7"/>
    <w:rsid w:val="00D76FD1"/>
    <w:rsid w:val="00F46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251EC458A27E439D31C41D33F0E2F0">
    <w:name w:val="5A251EC458A27E439D31C41D33F0E2F0"/>
    <w:rsid w:val="00CB2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E7A0A-D8DC-419D-8A95-17CDF0014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Diomedes Tsitouras</dc:creator>
  <cp:keywords/>
  <dc:description/>
  <cp:lastModifiedBy>Amy Hale</cp:lastModifiedBy>
  <cp:revision>3</cp:revision>
  <dcterms:created xsi:type="dcterms:W3CDTF">2021-10-18T16:42:00Z</dcterms:created>
  <dcterms:modified xsi:type="dcterms:W3CDTF">2021-10-18T16:47:00Z</dcterms:modified>
</cp:coreProperties>
</file>